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8"/>
        <w:gridCol w:w="1475"/>
        <w:gridCol w:w="4252"/>
      </w:tblGrid>
      <w:tr w:rsidR="00990D42" w:rsidRPr="00E8710C" w:rsidTr="009F1AC9">
        <w:trPr>
          <w:trHeight w:val="846"/>
        </w:trPr>
        <w:tc>
          <w:tcPr>
            <w:tcW w:w="4578" w:type="dxa"/>
            <w:tcBorders>
              <w:top w:val="nil"/>
              <w:left w:val="nil"/>
              <w:bottom w:val="nil"/>
              <w:right w:val="nil"/>
            </w:tcBorders>
          </w:tcPr>
          <w:p w:rsidR="00990D42" w:rsidRPr="00E8710C" w:rsidRDefault="00990D42" w:rsidP="00E8710C">
            <w:pPr>
              <w:jc w:val="both"/>
              <w:rPr>
                <w:rFonts w:ascii="Times New Roman" w:hAnsi="Times New Roman" w:cs="Times New Roman"/>
                <w:sz w:val="24"/>
                <w:szCs w:val="24"/>
                <w:lang w:eastAsia="ru-RU"/>
              </w:rPr>
            </w:pPr>
          </w:p>
        </w:tc>
        <w:tc>
          <w:tcPr>
            <w:tcW w:w="1475" w:type="dxa"/>
            <w:tcBorders>
              <w:top w:val="nil"/>
              <w:left w:val="nil"/>
              <w:bottom w:val="nil"/>
              <w:right w:val="nil"/>
            </w:tcBorders>
          </w:tcPr>
          <w:p w:rsidR="00990D42" w:rsidRPr="00E8710C" w:rsidRDefault="009F1AC9" w:rsidP="00E8710C">
            <w:pPr>
              <w:jc w:val="both"/>
              <w:rPr>
                <w:rFonts w:ascii="Times New Roman" w:hAnsi="Times New Roman" w:cs="Times New Roman"/>
                <w:sz w:val="24"/>
                <w:szCs w:val="24"/>
                <w:lang w:eastAsia="ru-RU"/>
              </w:rPr>
            </w:pPr>
            <w:r w:rsidRPr="00E8710C">
              <w:rPr>
                <w:rFonts w:ascii="Times New Roman" w:hAnsi="Times New Roman" w:cs="Times New Roman"/>
                <w:sz w:val="24"/>
                <w:szCs w:val="24"/>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7" o:title="" gain="126031f" blacklevel="-3932f"/>
                </v:shape>
                <o:OLEObject Type="Embed" ProgID="PBrush" ShapeID="_x0000_i1025" DrawAspect="Content" ObjectID="_1575263711" r:id="rId8"/>
              </w:object>
            </w:r>
          </w:p>
        </w:tc>
        <w:tc>
          <w:tcPr>
            <w:tcW w:w="4252" w:type="dxa"/>
            <w:tcBorders>
              <w:top w:val="nil"/>
              <w:left w:val="nil"/>
              <w:bottom w:val="nil"/>
              <w:right w:val="nil"/>
            </w:tcBorders>
          </w:tcPr>
          <w:p w:rsidR="00990D42" w:rsidRPr="00E8710C" w:rsidRDefault="00990D42" w:rsidP="003F0DAC">
            <w:pPr>
              <w:jc w:val="right"/>
              <w:rPr>
                <w:rFonts w:ascii="Times New Roman" w:hAnsi="Times New Roman" w:cs="Times New Roman"/>
                <w:sz w:val="24"/>
                <w:szCs w:val="24"/>
                <w:lang w:eastAsia="ru-RU"/>
              </w:rPr>
            </w:pPr>
          </w:p>
        </w:tc>
      </w:tr>
    </w:tbl>
    <w:p w:rsidR="009F1AC9" w:rsidRPr="003F0DAC" w:rsidRDefault="009F1AC9" w:rsidP="003F0DAC">
      <w:pPr>
        <w:jc w:val="center"/>
        <w:rPr>
          <w:rFonts w:ascii="Times New Roman" w:hAnsi="Times New Roman" w:cs="Times New Roman"/>
          <w:b/>
          <w:sz w:val="24"/>
          <w:szCs w:val="24"/>
        </w:rPr>
      </w:pPr>
      <w:r w:rsidRPr="003F0DAC">
        <w:rPr>
          <w:rFonts w:ascii="Times New Roman" w:hAnsi="Times New Roman" w:cs="Times New Roman"/>
          <w:b/>
          <w:sz w:val="24"/>
          <w:szCs w:val="24"/>
        </w:rPr>
        <w:t>РЕШЕНИЕ</w:t>
      </w:r>
    </w:p>
    <w:p w:rsidR="00990D42" w:rsidRPr="003F0DAC" w:rsidRDefault="009F1AC9" w:rsidP="003F0DAC">
      <w:pPr>
        <w:jc w:val="center"/>
        <w:rPr>
          <w:rFonts w:ascii="Times New Roman" w:hAnsi="Times New Roman" w:cs="Times New Roman"/>
          <w:b/>
          <w:sz w:val="24"/>
          <w:szCs w:val="24"/>
          <w:lang w:eastAsia="ru-RU"/>
        </w:rPr>
      </w:pPr>
      <w:r w:rsidRPr="003F0DAC">
        <w:rPr>
          <w:rFonts w:ascii="Times New Roman" w:hAnsi="Times New Roman" w:cs="Times New Roman"/>
          <w:b/>
          <w:sz w:val="24"/>
          <w:szCs w:val="24"/>
        </w:rPr>
        <w:t>Совета депутатов муниципального образования «Мазунинское»</w:t>
      </w:r>
    </w:p>
    <w:p w:rsidR="00FC2FAD" w:rsidRPr="003F0DAC" w:rsidRDefault="00FC2FAD" w:rsidP="003F0DAC">
      <w:pPr>
        <w:jc w:val="center"/>
        <w:rPr>
          <w:rFonts w:ascii="Times New Roman" w:eastAsia="Arial" w:hAnsi="Times New Roman" w:cs="Times New Roman"/>
          <w:b/>
          <w:sz w:val="24"/>
          <w:szCs w:val="24"/>
        </w:rPr>
      </w:pPr>
      <w:r w:rsidRPr="003F0DAC">
        <w:rPr>
          <w:rFonts w:ascii="Times New Roman" w:eastAsia="Arial" w:hAnsi="Times New Roman" w:cs="Times New Roman"/>
          <w:b/>
          <w:sz w:val="24"/>
          <w:szCs w:val="24"/>
        </w:rPr>
        <w:t>О  местных нормативах градостроительного  проектирования</w:t>
      </w:r>
    </w:p>
    <w:p w:rsidR="00FC2FAD" w:rsidRPr="003F0DAC" w:rsidRDefault="00FC2FAD" w:rsidP="003F0DAC">
      <w:pPr>
        <w:jc w:val="center"/>
        <w:rPr>
          <w:rFonts w:ascii="Times New Roman" w:eastAsia="Arial" w:hAnsi="Times New Roman" w:cs="Times New Roman"/>
          <w:b/>
          <w:sz w:val="24"/>
          <w:szCs w:val="24"/>
        </w:rPr>
      </w:pPr>
      <w:r w:rsidRPr="003F0DAC">
        <w:rPr>
          <w:rFonts w:ascii="Times New Roman" w:eastAsia="Arial" w:hAnsi="Times New Roman" w:cs="Times New Roman"/>
          <w:b/>
          <w:sz w:val="24"/>
          <w:szCs w:val="24"/>
        </w:rPr>
        <w:t>муниципального образования «</w:t>
      </w:r>
      <w:r w:rsidR="009F1AC9" w:rsidRPr="003F0DAC">
        <w:rPr>
          <w:rFonts w:ascii="Times New Roman" w:eastAsia="Arial" w:hAnsi="Times New Roman" w:cs="Times New Roman"/>
          <w:b/>
          <w:sz w:val="24"/>
          <w:szCs w:val="24"/>
        </w:rPr>
        <w:t>Мазунинское</w:t>
      </w:r>
      <w:r w:rsidRPr="003F0DAC">
        <w:rPr>
          <w:rFonts w:ascii="Times New Roman" w:eastAsia="Arial" w:hAnsi="Times New Roman" w:cs="Times New Roman"/>
          <w:b/>
          <w:sz w:val="24"/>
          <w:szCs w:val="24"/>
        </w:rPr>
        <w:t xml:space="preserve">» </w:t>
      </w:r>
      <w:r w:rsidR="009F1AC9" w:rsidRPr="003F0DAC">
        <w:rPr>
          <w:rFonts w:ascii="Times New Roman" w:eastAsia="Arial" w:hAnsi="Times New Roman" w:cs="Times New Roman"/>
          <w:b/>
          <w:sz w:val="24"/>
          <w:szCs w:val="24"/>
        </w:rPr>
        <w:t>Сарапульского</w:t>
      </w:r>
      <w:r w:rsidRPr="003F0DAC">
        <w:rPr>
          <w:rFonts w:ascii="Times New Roman" w:eastAsia="Arial" w:hAnsi="Times New Roman" w:cs="Times New Roman"/>
          <w:b/>
          <w:sz w:val="24"/>
          <w:szCs w:val="24"/>
        </w:rPr>
        <w:t xml:space="preserve"> района</w:t>
      </w:r>
    </w:p>
    <w:p w:rsidR="00FC2FAD" w:rsidRPr="003F0DAC" w:rsidRDefault="00FC2FAD" w:rsidP="003F0DAC">
      <w:pPr>
        <w:jc w:val="center"/>
        <w:rPr>
          <w:rFonts w:ascii="Times New Roman" w:eastAsia="Arial" w:hAnsi="Times New Roman" w:cs="Times New Roman"/>
          <w:b/>
          <w:sz w:val="24"/>
          <w:szCs w:val="24"/>
        </w:rPr>
      </w:pPr>
      <w:r w:rsidRPr="003F0DAC">
        <w:rPr>
          <w:rFonts w:ascii="Times New Roman" w:eastAsia="Arial" w:hAnsi="Times New Roman" w:cs="Times New Roman"/>
          <w:b/>
          <w:sz w:val="24"/>
          <w:szCs w:val="24"/>
        </w:rPr>
        <w:t>Удмуртской Республики</w:t>
      </w:r>
    </w:p>
    <w:p w:rsidR="00FC2FAD" w:rsidRPr="00E8710C" w:rsidRDefault="003F0DAC" w:rsidP="003F0DAC">
      <w:pPr>
        <w:rPr>
          <w:rFonts w:ascii="Times New Roman" w:hAnsi="Times New Roman" w:cs="Times New Roman"/>
          <w:sz w:val="24"/>
          <w:szCs w:val="24"/>
        </w:rPr>
      </w:pPr>
      <w:r>
        <w:rPr>
          <w:rFonts w:ascii="Times New Roman" w:hAnsi="Times New Roman" w:cs="Times New Roman"/>
          <w:sz w:val="24"/>
          <w:szCs w:val="24"/>
        </w:rPr>
        <w:t xml:space="preserve">          </w:t>
      </w:r>
      <w:r w:rsidR="00FC2FAD" w:rsidRPr="00E8710C">
        <w:rPr>
          <w:rFonts w:ascii="Times New Roman" w:hAnsi="Times New Roman" w:cs="Times New Roman"/>
          <w:sz w:val="24"/>
          <w:szCs w:val="24"/>
        </w:rPr>
        <w:t>В соответствии со статьей 29.4 Градостроительного коде</w:t>
      </w:r>
      <w:r>
        <w:rPr>
          <w:rFonts w:ascii="Times New Roman" w:hAnsi="Times New Roman" w:cs="Times New Roman"/>
          <w:sz w:val="24"/>
          <w:szCs w:val="24"/>
        </w:rPr>
        <w:t xml:space="preserve">кса  </w:t>
      </w:r>
      <w:r w:rsidR="00FC2FAD" w:rsidRPr="00E8710C">
        <w:rPr>
          <w:rFonts w:ascii="Times New Roman" w:hAnsi="Times New Roman" w:cs="Times New Roman"/>
          <w:sz w:val="24"/>
          <w:szCs w:val="24"/>
        </w:rPr>
        <w:t xml:space="preserve">Российской Федерации, </w:t>
      </w:r>
      <w:r w:rsidR="009F1AC9" w:rsidRPr="00E8710C">
        <w:rPr>
          <w:rFonts w:ascii="Times New Roman" w:hAnsi="Times New Roman" w:cs="Times New Roman"/>
          <w:sz w:val="24"/>
          <w:szCs w:val="24"/>
        </w:rPr>
        <w:t>Совет депутатов муниципального образования</w:t>
      </w:r>
      <w:r w:rsidR="00272BF2" w:rsidRPr="00E8710C">
        <w:rPr>
          <w:rFonts w:ascii="Times New Roman" w:hAnsi="Times New Roman" w:cs="Times New Roman"/>
          <w:sz w:val="24"/>
          <w:szCs w:val="24"/>
        </w:rPr>
        <w:t xml:space="preserve"> «Мазунинское» </w:t>
      </w:r>
      <w:r w:rsidR="009F1AC9" w:rsidRPr="00E8710C">
        <w:rPr>
          <w:rFonts w:ascii="Times New Roman" w:hAnsi="Times New Roman" w:cs="Times New Roman"/>
          <w:sz w:val="24"/>
          <w:szCs w:val="24"/>
        </w:rPr>
        <w:t xml:space="preserve"> р е ш а е т:</w:t>
      </w:r>
    </w:p>
    <w:p w:rsidR="00FC2FAD" w:rsidRPr="00E8710C" w:rsidRDefault="00FC2FAD"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1. Утвердить  </w:t>
      </w:r>
      <w:r w:rsidRPr="00E8710C">
        <w:rPr>
          <w:rFonts w:ascii="Times New Roman" w:eastAsia="Arial" w:hAnsi="Times New Roman" w:cs="Times New Roman"/>
          <w:sz w:val="24"/>
          <w:szCs w:val="24"/>
        </w:rPr>
        <w:t xml:space="preserve"> местные нормативы градостроительного проектирования    муниципального образования «</w:t>
      </w:r>
      <w:r w:rsidR="009F1AC9" w:rsidRPr="00E8710C">
        <w:rPr>
          <w:rFonts w:ascii="Times New Roman" w:eastAsia="Arial" w:hAnsi="Times New Roman" w:cs="Times New Roman"/>
          <w:sz w:val="24"/>
          <w:szCs w:val="24"/>
        </w:rPr>
        <w:t>Мазунинское</w:t>
      </w:r>
      <w:r w:rsidRPr="00E8710C">
        <w:rPr>
          <w:rFonts w:ascii="Times New Roman" w:eastAsia="Arial" w:hAnsi="Times New Roman" w:cs="Times New Roman"/>
          <w:sz w:val="24"/>
          <w:szCs w:val="24"/>
        </w:rPr>
        <w:t xml:space="preserve">» </w:t>
      </w:r>
      <w:r w:rsidR="009F1AC9" w:rsidRPr="00E8710C">
        <w:rPr>
          <w:rFonts w:ascii="Times New Roman" w:eastAsia="Arial" w:hAnsi="Times New Roman" w:cs="Times New Roman"/>
          <w:sz w:val="24"/>
          <w:szCs w:val="24"/>
        </w:rPr>
        <w:t>(</w:t>
      </w:r>
      <w:r w:rsidRPr="00E8710C">
        <w:rPr>
          <w:rFonts w:ascii="Times New Roman" w:eastAsia="Arial" w:hAnsi="Times New Roman" w:cs="Times New Roman"/>
          <w:sz w:val="24"/>
          <w:szCs w:val="24"/>
        </w:rPr>
        <w:t>Приложение 1).</w:t>
      </w:r>
    </w:p>
    <w:p w:rsidR="00FC2FAD" w:rsidRPr="00E8710C" w:rsidRDefault="00FC2FAD"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2.  Опубликовать настоящее решение </w:t>
      </w:r>
      <w:r w:rsidR="00272BF2" w:rsidRPr="00E8710C">
        <w:rPr>
          <w:rFonts w:ascii="Times New Roman" w:hAnsi="Times New Roman" w:cs="Times New Roman"/>
          <w:sz w:val="24"/>
          <w:szCs w:val="24"/>
        </w:rPr>
        <w:t>на официальном сайте МО «</w:t>
      </w:r>
      <w:proofErr w:type="spellStart"/>
      <w:r w:rsidR="00272BF2" w:rsidRPr="00E8710C">
        <w:rPr>
          <w:rFonts w:ascii="Times New Roman" w:hAnsi="Times New Roman" w:cs="Times New Roman"/>
          <w:sz w:val="24"/>
          <w:szCs w:val="24"/>
        </w:rPr>
        <w:t>Сарапульский</w:t>
      </w:r>
      <w:proofErr w:type="spellEnd"/>
      <w:r w:rsidR="00272BF2" w:rsidRPr="00E8710C">
        <w:rPr>
          <w:rFonts w:ascii="Times New Roman" w:hAnsi="Times New Roman" w:cs="Times New Roman"/>
          <w:sz w:val="24"/>
          <w:szCs w:val="24"/>
        </w:rPr>
        <w:t xml:space="preserve"> район» на странице МО «Мазунинское» в сети Интернет.</w:t>
      </w:r>
    </w:p>
    <w:p w:rsidR="00FC2FAD" w:rsidRPr="00E8710C" w:rsidRDefault="00FC2FAD" w:rsidP="00E8710C">
      <w:pPr>
        <w:jc w:val="both"/>
        <w:rPr>
          <w:rFonts w:ascii="Times New Roman" w:hAnsi="Times New Roman" w:cs="Times New Roman"/>
          <w:sz w:val="24"/>
          <w:szCs w:val="24"/>
        </w:rPr>
      </w:pPr>
      <w:r w:rsidRPr="00E8710C">
        <w:rPr>
          <w:rFonts w:ascii="Times New Roman" w:hAnsi="Times New Roman" w:cs="Times New Roman"/>
          <w:sz w:val="24"/>
          <w:szCs w:val="24"/>
        </w:rPr>
        <w:t>3. Контроль за исполнением данного решения возложить на Главу муниципального образования «</w:t>
      </w:r>
      <w:r w:rsidR="009F1AC9" w:rsidRPr="00E8710C">
        <w:rPr>
          <w:rFonts w:ascii="Times New Roman" w:hAnsi="Times New Roman" w:cs="Times New Roman"/>
          <w:sz w:val="24"/>
          <w:szCs w:val="24"/>
        </w:rPr>
        <w:t>Мазунинское»</w:t>
      </w:r>
      <w:r w:rsidRPr="00E8710C">
        <w:rPr>
          <w:rFonts w:ascii="Times New Roman" w:hAnsi="Times New Roman" w:cs="Times New Roman"/>
          <w:sz w:val="24"/>
          <w:szCs w:val="24"/>
        </w:rPr>
        <w:t>.</w:t>
      </w:r>
    </w:p>
    <w:p w:rsidR="00FC2FAD" w:rsidRPr="00E8710C" w:rsidRDefault="00FC2FAD" w:rsidP="00E8710C">
      <w:pPr>
        <w:jc w:val="both"/>
        <w:rPr>
          <w:rFonts w:ascii="Times New Roman" w:hAnsi="Times New Roman" w:cs="Times New Roman"/>
          <w:sz w:val="24"/>
          <w:szCs w:val="24"/>
        </w:rPr>
      </w:pPr>
    </w:p>
    <w:p w:rsidR="00FC2FAD" w:rsidRPr="00E8710C" w:rsidRDefault="00FC2FAD" w:rsidP="00E8710C">
      <w:pPr>
        <w:jc w:val="both"/>
        <w:rPr>
          <w:rFonts w:ascii="Times New Roman" w:hAnsi="Times New Roman" w:cs="Times New Roman"/>
          <w:sz w:val="24"/>
          <w:szCs w:val="24"/>
        </w:rPr>
      </w:pPr>
    </w:p>
    <w:p w:rsidR="00FC2FAD" w:rsidRPr="00E8710C" w:rsidRDefault="00FC2FAD" w:rsidP="00E8710C">
      <w:pPr>
        <w:jc w:val="both"/>
        <w:rPr>
          <w:rFonts w:ascii="Times New Roman" w:hAnsi="Times New Roman" w:cs="Times New Roman"/>
          <w:sz w:val="24"/>
          <w:szCs w:val="24"/>
        </w:rPr>
      </w:pPr>
    </w:p>
    <w:p w:rsidR="00D832FD" w:rsidRPr="00E8710C" w:rsidRDefault="009F1AC9" w:rsidP="00E8710C">
      <w:pPr>
        <w:jc w:val="both"/>
        <w:rPr>
          <w:rFonts w:ascii="Times New Roman" w:hAnsi="Times New Roman" w:cs="Times New Roman"/>
          <w:sz w:val="24"/>
          <w:szCs w:val="24"/>
          <w:lang w:eastAsia="ru-RU"/>
        </w:rPr>
      </w:pPr>
      <w:r w:rsidRPr="00E8710C">
        <w:rPr>
          <w:rFonts w:ascii="Times New Roman" w:hAnsi="Times New Roman" w:cs="Times New Roman"/>
          <w:sz w:val="24"/>
          <w:szCs w:val="24"/>
          <w:lang w:eastAsia="ru-RU"/>
        </w:rPr>
        <w:t>Г</w:t>
      </w:r>
      <w:r w:rsidR="00D832FD" w:rsidRPr="00E8710C">
        <w:rPr>
          <w:rFonts w:ascii="Times New Roman" w:hAnsi="Times New Roman" w:cs="Times New Roman"/>
          <w:sz w:val="24"/>
          <w:szCs w:val="24"/>
          <w:lang w:eastAsia="ru-RU"/>
        </w:rPr>
        <w:t xml:space="preserve">лава муниципального </w:t>
      </w:r>
    </w:p>
    <w:p w:rsidR="00D832FD" w:rsidRPr="00E8710C" w:rsidRDefault="00D832FD" w:rsidP="00E8710C">
      <w:pPr>
        <w:jc w:val="both"/>
        <w:rPr>
          <w:rFonts w:ascii="Times New Roman" w:hAnsi="Times New Roman" w:cs="Times New Roman"/>
          <w:sz w:val="24"/>
          <w:szCs w:val="24"/>
          <w:lang w:eastAsia="ru-RU"/>
        </w:rPr>
      </w:pPr>
      <w:r w:rsidRPr="00E8710C">
        <w:rPr>
          <w:rFonts w:ascii="Times New Roman" w:hAnsi="Times New Roman" w:cs="Times New Roman"/>
          <w:sz w:val="24"/>
          <w:szCs w:val="24"/>
          <w:lang w:eastAsia="ru-RU"/>
        </w:rPr>
        <w:t>образования «</w:t>
      </w:r>
      <w:r w:rsidR="009F1AC9" w:rsidRPr="00E8710C">
        <w:rPr>
          <w:rFonts w:ascii="Times New Roman" w:hAnsi="Times New Roman" w:cs="Times New Roman"/>
          <w:sz w:val="24"/>
          <w:szCs w:val="24"/>
          <w:lang w:eastAsia="ru-RU"/>
        </w:rPr>
        <w:t>Мазунинское</w:t>
      </w:r>
      <w:r w:rsidRPr="00E8710C">
        <w:rPr>
          <w:rFonts w:ascii="Times New Roman" w:hAnsi="Times New Roman" w:cs="Times New Roman"/>
          <w:sz w:val="24"/>
          <w:szCs w:val="24"/>
          <w:lang w:eastAsia="ru-RU"/>
        </w:rPr>
        <w:t xml:space="preserve">»                              </w:t>
      </w:r>
      <w:r w:rsidRPr="00E8710C">
        <w:rPr>
          <w:rFonts w:ascii="Times New Roman" w:hAnsi="Times New Roman" w:cs="Times New Roman"/>
          <w:sz w:val="24"/>
          <w:szCs w:val="24"/>
          <w:lang w:eastAsia="ru-RU"/>
        </w:rPr>
        <w:tab/>
      </w:r>
      <w:r w:rsidRPr="00E8710C">
        <w:rPr>
          <w:rFonts w:ascii="Times New Roman" w:hAnsi="Times New Roman" w:cs="Times New Roman"/>
          <w:sz w:val="24"/>
          <w:szCs w:val="24"/>
          <w:lang w:eastAsia="ru-RU"/>
        </w:rPr>
        <w:tab/>
      </w:r>
      <w:r w:rsidR="009F1AC9" w:rsidRPr="00E8710C">
        <w:rPr>
          <w:rFonts w:ascii="Times New Roman" w:hAnsi="Times New Roman" w:cs="Times New Roman"/>
          <w:sz w:val="24"/>
          <w:szCs w:val="24"/>
          <w:lang w:eastAsia="ru-RU"/>
        </w:rPr>
        <w:t xml:space="preserve">                                          Е.С. </w:t>
      </w:r>
      <w:proofErr w:type="spellStart"/>
      <w:r w:rsidR="009F1AC9" w:rsidRPr="00E8710C">
        <w:rPr>
          <w:rFonts w:ascii="Times New Roman" w:hAnsi="Times New Roman" w:cs="Times New Roman"/>
          <w:sz w:val="24"/>
          <w:szCs w:val="24"/>
          <w:lang w:eastAsia="ru-RU"/>
        </w:rPr>
        <w:t>Рассамагин</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tblGrid>
      <w:tr w:rsidR="00D832FD" w:rsidRPr="00E8710C" w:rsidTr="009F1AC9">
        <w:trPr>
          <w:trHeight w:val="1220"/>
        </w:trPr>
        <w:tc>
          <w:tcPr>
            <w:tcW w:w="3760" w:type="dxa"/>
            <w:tcBorders>
              <w:top w:val="nil"/>
              <w:left w:val="nil"/>
              <w:bottom w:val="nil"/>
              <w:right w:val="nil"/>
            </w:tcBorders>
          </w:tcPr>
          <w:p w:rsidR="00D832FD" w:rsidRPr="00E8710C" w:rsidRDefault="00D832FD" w:rsidP="00E8710C">
            <w:pPr>
              <w:jc w:val="both"/>
              <w:rPr>
                <w:rFonts w:ascii="Times New Roman" w:hAnsi="Times New Roman" w:cs="Times New Roman"/>
                <w:sz w:val="24"/>
                <w:szCs w:val="24"/>
                <w:lang w:eastAsia="ru-RU"/>
              </w:rPr>
            </w:pPr>
            <w:r w:rsidRPr="00E8710C">
              <w:rPr>
                <w:rFonts w:ascii="Times New Roman" w:hAnsi="Times New Roman" w:cs="Times New Roman"/>
                <w:sz w:val="24"/>
                <w:szCs w:val="24"/>
                <w:lang w:eastAsia="ru-RU"/>
              </w:rPr>
              <w:softHyphen/>
            </w:r>
            <w:r w:rsidRPr="00E8710C">
              <w:rPr>
                <w:rFonts w:ascii="Times New Roman" w:hAnsi="Times New Roman" w:cs="Times New Roman"/>
                <w:sz w:val="24"/>
                <w:szCs w:val="24"/>
                <w:lang w:eastAsia="ru-RU"/>
              </w:rPr>
              <w:softHyphen/>
            </w:r>
            <w:r w:rsidRPr="00E8710C">
              <w:rPr>
                <w:rFonts w:ascii="Times New Roman" w:hAnsi="Times New Roman" w:cs="Times New Roman"/>
                <w:sz w:val="24"/>
                <w:szCs w:val="24"/>
                <w:lang w:eastAsia="ru-RU"/>
              </w:rPr>
              <w:softHyphen/>
            </w:r>
          </w:p>
          <w:p w:rsidR="009F1AC9" w:rsidRPr="00E8710C" w:rsidRDefault="00D832FD" w:rsidP="00E8710C">
            <w:pPr>
              <w:jc w:val="both"/>
              <w:rPr>
                <w:rFonts w:ascii="Times New Roman" w:hAnsi="Times New Roman" w:cs="Times New Roman"/>
                <w:sz w:val="24"/>
                <w:szCs w:val="24"/>
                <w:lang w:eastAsia="ru-RU"/>
              </w:rPr>
            </w:pPr>
            <w:r w:rsidRPr="00E8710C">
              <w:rPr>
                <w:rFonts w:ascii="Times New Roman" w:hAnsi="Times New Roman" w:cs="Times New Roman"/>
                <w:sz w:val="24"/>
                <w:szCs w:val="24"/>
                <w:lang w:eastAsia="ru-RU"/>
              </w:rPr>
              <w:t xml:space="preserve">с. </w:t>
            </w:r>
            <w:r w:rsidR="009F1AC9" w:rsidRPr="00E8710C">
              <w:rPr>
                <w:rFonts w:ascii="Times New Roman" w:hAnsi="Times New Roman" w:cs="Times New Roman"/>
                <w:sz w:val="24"/>
                <w:szCs w:val="24"/>
                <w:lang w:eastAsia="ru-RU"/>
              </w:rPr>
              <w:t>Мазунино</w:t>
            </w:r>
          </w:p>
          <w:p w:rsidR="00D832FD" w:rsidRPr="00E8710C" w:rsidRDefault="00FF035C" w:rsidP="00E8710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19.12.</w:t>
            </w:r>
            <w:r w:rsidR="00D832FD" w:rsidRPr="00E8710C">
              <w:rPr>
                <w:rFonts w:ascii="Times New Roman" w:hAnsi="Times New Roman" w:cs="Times New Roman"/>
                <w:sz w:val="24"/>
                <w:szCs w:val="24"/>
                <w:lang w:eastAsia="ru-RU"/>
              </w:rPr>
              <w:t xml:space="preserve">2017 </w:t>
            </w:r>
          </w:p>
          <w:p w:rsidR="009F1AC9" w:rsidRPr="00E8710C" w:rsidRDefault="00FF035C" w:rsidP="00FF035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29/5</w:t>
            </w:r>
          </w:p>
        </w:tc>
      </w:tr>
    </w:tbl>
    <w:p w:rsidR="00D832FD" w:rsidRPr="00E8710C" w:rsidRDefault="00D832FD" w:rsidP="00E8710C">
      <w:pPr>
        <w:jc w:val="both"/>
        <w:rPr>
          <w:rFonts w:ascii="Times New Roman" w:hAnsi="Times New Roman" w:cs="Times New Roman"/>
          <w:sz w:val="24"/>
          <w:szCs w:val="24"/>
        </w:rPr>
      </w:pPr>
    </w:p>
    <w:p w:rsidR="00D832FD" w:rsidRPr="00E8710C" w:rsidRDefault="00D832FD" w:rsidP="00E8710C">
      <w:pPr>
        <w:jc w:val="both"/>
        <w:rPr>
          <w:rFonts w:ascii="Times New Roman" w:hAnsi="Times New Roman" w:cs="Times New Roman"/>
          <w:sz w:val="24"/>
          <w:szCs w:val="24"/>
        </w:rPr>
      </w:pPr>
    </w:p>
    <w:p w:rsidR="002F55C1" w:rsidRPr="00E8710C" w:rsidRDefault="002F55C1" w:rsidP="00E8710C">
      <w:pPr>
        <w:jc w:val="both"/>
        <w:rPr>
          <w:rFonts w:ascii="Times New Roman" w:eastAsia="HiddenHorzOCR" w:hAnsi="Times New Roman" w:cs="Times New Roman"/>
          <w:sz w:val="24"/>
          <w:szCs w:val="24"/>
        </w:rPr>
      </w:pPr>
    </w:p>
    <w:p w:rsidR="003F16FE" w:rsidRPr="00E8710C" w:rsidRDefault="003F16FE" w:rsidP="00E8710C">
      <w:pPr>
        <w:jc w:val="both"/>
        <w:rPr>
          <w:rFonts w:ascii="Times New Roman" w:eastAsia="HiddenHorzOCR" w:hAnsi="Times New Roman" w:cs="Times New Roman"/>
          <w:sz w:val="24"/>
          <w:szCs w:val="24"/>
        </w:rPr>
      </w:pPr>
    </w:p>
    <w:p w:rsidR="003F16FE" w:rsidRPr="00E8710C" w:rsidRDefault="003F16FE" w:rsidP="00E8710C">
      <w:pPr>
        <w:jc w:val="both"/>
        <w:rPr>
          <w:rFonts w:ascii="Times New Roman" w:eastAsia="HiddenHorzOCR"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w:t>
      </w:r>
    </w:p>
    <w:p w:rsidR="00FF035C" w:rsidRDefault="00FF035C" w:rsidP="003F0DAC">
      <w:pPr>
        <w:jc w:val="right"/>
        <w:rPr>
          <w:rFonts w:ascii="Times New Roman" w:hAnsi="Times New Roman" w:cs="Times New Roman"/>
          <w:sz w:val="24"/>
          <w:szCs w:val="24"/>
        </w:rPr>
      </w:pPr>
    </w:p>
    <w:p w:rsidR="005A6D5B" w:rsidRPr="00E8710C" w:rsidRDefault="005A6D5B" w:rsidP="003F0DAC">
      <w:pPr>
        <w:jc w:val="right"/>
        <w:rPr>
          <w:rFonts w:ascii="Times New Roman" w:hAnsi="Times New Roman" w:cs="Times New Roman"/>
          <w:sz w:val="24"/>
          <w:szCs w:val="24"/>
        </w:rPr>
      </w:pPr>
      <w:r w:rsidRPr="00E8710C">
        <w:rPr>
          <w:rFonts w:ascii="Times New Roman" w:hAnsi="Times New Roman" w:cs="Times New Roman"/>
          <w:sz w:val="24"/>
          <w:szCs w:val="24"/>
        </w:rPr>
        <w:lastRenderedPageBreak/>
        <w:t xml:space="preserve">                                                                                                                     У Т В Е Р Ж Д Е Н О</w:t>
      </w:r>
    </w:p>
    <w:p w:rsidR="003F0DAC" w:rsidRDefault="005A6D5B" w:rsidP="003F0DAC">
      <w:pPr>
        <w:jc w:val="right"/>
        <w:rPr>
          <w:rFonts w:ascii="Times New Roman" w:hAnsi="Times New Roman" w:cs="Times New Roman"/>
          <w:sz w:val="24"/>
          <w:szCs w:val="24"/>
        </w:rPr>
      </w:pPr>
      <w:r w:rsidRPr="00E8710C">
        <w:rPr>
          <w:rFonts w:ascii="Times New Roman" w:hAnsi="Times New Roman" w:cs="Times New Roman"/>
          <w:sz w:val="24"/>
          <w:szCs w:val="24"/>
        </w:rPr>
        <w:t>Решением Совета</w:t>
      </w:r>
    </w:p>
    <w:p w:rsidR="005A6D5B" w:rsidRPr="00E8710C" w:rsidRDefault="005A6D5B" w:rsidP="003F0DAC">
      <w:pPr>
        <w:jc w:val="right"/>
        <w:rPr>
          <w:rFonts w:ascii="Times New Roman" w:hAnsi="Times New Roman" w:cs="Times New Roman"/>
          <w:sz w:val="24"/>
          <w:szCs w:val="24"/>
        </w:rPr>
      </w:pPr>
      <w:r w:rsidRPr="00E8710C">
        <w:rPr>
          <w:rFonts w:ascii="Times New Roman" w:hAnsi="Times New Roman" w:cs="Times New Roman"/>
          <w:sz w:val="24"/>
          <w:szCs w:val="24"/>
        </w:rPr>
        <w:t xml:space="preserve"> депутатов муниципального</w:t>
      </w:r>
    </w:p>
    <w:p w:rsidR="003F0DAC" w:rsidRDefault="005A6D5B" w:rsidP="003F0DAC">
      <w:pPr>
        <w:jc w:val="right"/>
        <w:rPr>
          <w:rFonts w:ascii="Times New Roman" w:hAnsi="Times New Roman" w:cs="Times New Roman"/>
          <w:sz w:val="24"/>
          <w:szCs w:val="24"/>
        </w:rPr>
      </w:pPr>
      <w:r w:rsidRPr="00E8710C">
        <w:rPr>
          <w:rFonts w:ascii="Times New Roman" w:hAnsi="Times New Roman" w:cs="Times New Roman"/>
          <w:sz w:val="24"/>
          <w:szCs w:val="24"/>
        </w:rPr>
        <w:t>образования «</w:t>
      </w:r>
      <w:r w:rsidR="009F1AC9" w:rsidRPr="00E8710C">
        <w:rPr>
          <w:rFonts w:ascii="Times New Roman" w:hAnsi="Times New Roman" w:cs="Times New Roman"/>
          <w:sz w:val="24"/>
          <w:szCs w:val="24"/>
        </w:rPr>
        <w:t>Мазунинское</w:t>
      </w:r>
      <w:r w:rsidRPr="00E8710C">
        <w:rPr>
          <w:rFonts w:ascii="Times New Roman" w:hAnsi="Times New Roman" w:cs="Times New Roman"/>
          <w:sz w:val="24"/>
          <w:szCs w:val="24"/>
        </w:rPr>
        <w:t xml:space="preserve">» </w:t>
      </w:r>
    </w:p>
    <w:p w:rsidR="005A6D5B" w:rsidRPr="00E8710C" w:rsidRDefault="00FF035C" w:rsidP="003F0DAC">
      <w:pPr>
        <w:jc w:val="right"/>
        <w:rPr>
          <w:rFonts w:ascii="Times New Roman" w:hAnsi="Times New Roman" w:cs="Times New Roman"/>
          <w:sz w:val="24"/>
          <w:szCs w:val="24"/>
        </w:rPr>
      </w:pPr>
      <w:r>
        <w:rPr>
          <w:rFonts w:ascii="Times New Roman" w:hAnsi="Times New Roman" w:cs="Times New Roman"/>
          <w:sz w:val="24"/>
          <w:szCs w:val="24"/>
        </w:rPr>
        <w:t xml:space="preserve">от 19.12.2017  </w:t>
      </w:r>
      <w:r w:rsidR="005A6D5B" w:rsidRPr="00E8710C">
        <w:rPr>
          <w:rFonts w:ascii="Times New Roman" w:hAnsi="Times New Roman" w:cs="Times New Roman"/>
          <w:sz w:val="24"/>
          <w:szCs w:val="24"/>
        </w:rPr>
        <w:t xml:space="preserve">.№ </w:t>
      </w:r>
      <w:r>
        <w:rPr>
          <w:rFonts w:ascii="Times New Roman" w:hAnsi="Times New Roman" w:cs="Times New Roman"/>
          <w:sz w:val="24"/>
          <w:szCs w:val="24"/>
        </w:rPr>
        <w:t>29/5</w:t>
      </w:r>
      <w:r w:rsidR="005A6D5B" w:rsidRPr="00E8710C">
        <w:rPr>
          <w:rFonts w:ascii="Times New Roman" w:hAnsi="Times New Roman" w:cs="Times New Roman"/>
          <w:sz w:val="24"/>
          <w:szCs w:val="24"/>
        </w:rPr>
        <w:t xml:space="preserve"> </w:t>
      </w:r>
    </w:p>
    <w:p w:rsidR="005A6D5B" w:rsidRPr="00E8710C" w:rsidRDefault="005A6D5B" w:rsidP="00E8710C">
      <w:pPr>
        <w:jc w:val="both"/>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5A6D5B" w:rsidRPr="00E8710C" w:rsidRDefault="005A6D5B" w:rsidP="003F0DAC">
      <w:pPr>
        <w:jc w:val="center"/>
        <w:rPr>
          <w:rFonts w:ascii="Times New Roman" w:hAnsi="Times New Roman" w:cs="Times New Roman"/>
          <w:spacing w:val="20"/>
          <w:sz w:val="24"/>
          <w:szCs w:val="24"/>
        </w:rPr>
      </w:pPr>
      <w:r w:rsidRPr="00E8710C">
        <w:rPr>
          <w:rFonts w:ascii="Times New Roman" w:hAnsi="Times New Roman" w:cs="Times New Roman"/>
          <w:spacing w:val="20"/>
          <w:sz w:val="24"/>
          <w:szCs w:val="24"/>
        </w:rPr>
        <w:t>Местные нормативы</w:t>
      </w:r>
    </w:p>
    <w:p w:rsidR="005A6D5B" w:rsidRPr="00E8710C" w:rsidRDefault="005A6D5B" w:rsidP="003F0DAC">
      <w:pPr>
        <w:jc w:val="center"/>
        <w:rPr>
          <w:rFonts w:ascii="Times New Roman" w:hAnsi="Times New Roman" w:cs="Times New Roman"/>
          <w:spacing w:val="20"/>
          <w:sz w:val="24"/>
          <w:szCs w:val="24"/>
        </w:rPr>
      </w:pPr>
      <w:r w:rsidRPr="00E8710C">
        <w:rPr>
          <w:rFonts w:ascii="Times New Roman" w:hAnsi="Times New Roman" w:cs="Times New Roman"/>
          <w:spacing w:val="20"/>
          <w:sz w:val="24"/>
          <w:szCs w:val="24"/>
        </w:rPr>
        <w:t>Градостроительного проектирования</w:t>
      </w:r>
    </w:p>
    <w:p w:rsidR="005A6D5B" w:rsidRPr="00E8710C" w:rsidRDefault="005A6D5B" w:rsidP="003F0DAC">
      <w:pPr>
        <w:jc w:val="center"/>
        <w:rPr>
          <w:rFonts w:ascii="Times New Roman" w:hAnsi="Times New Roman" w:cs="Times New Roman"/>
          <w:sz w:val="24"/>
          <w:szCs w:val="24"/>
        </w:rPr>
      </w:pPr>
      <w:r w:rsidRPr="00E8710C">
        <w:rPr>
          <w:rFonts w:ascii="Times New Roman" w:hAnsi="Times New Roman" w:cs="Times New Roman"/>
          <w:spacing w:val="20"/>
          <w:sz w:val="24"/>
          <w:szCs w:val="24"/>
        </w:rPr>
        <w:t>муниципального образования «</w:t>
      </w:r>
      <w:r w:rsidR="009F1AC9" w:rsidRPr="00E8710C">
        <w:rPr>
          <w:rFonts w:ascii="Times New Roman" w:hAnsi="Times New Roman" w:cs="Times New Roman"/>
          <w:spacing w:val="20"/>
          <w:sz w:val="24"/>
          <w:szCs w:val="24"/>
        </w:rPr>
        <w:t>Мазунинское</w:t>
      </w:r>
      <w:r w:rsidRPr="00E8710C">
        <w:rPr>
          <w:rFonts w:ascii="Times New Roman" w:hAnsi="Times New Roman" w:cs="Times New Roman"/>
          <w:spacing w:val="20"/>
          <w:sz w:val="24"/>
          <w:szCs w:val="24"/>
        </w:rPr>
        <w:t>»</w:t>
      </w:r>
    </w:p>
    <w:p w:rsidR="005A6D5B" w:rsidRPr="00E8710C" w:rsidRDefault="005A6D5B" w:rsidP="003F0DAC">
      <w:pPr>
        <w:jc w:val="center"/>
        <w:rPr>
          <w:rFonts w:ascii="Times New Roman" w:hAnsi="Times New Roman" w:cs="Times New Roman"/>
          <w:sz w:val="24"/>
          <w:szCs w:val="24"/>
        </w:rPr>
      </w:pPr>
    </w:p>
    <w:p w:rsidR="005A6D5B" w:rsidRPr="00E8710C" w:rsidRDefault="005A6D5B" w:rsidP="003F0DAC">
      <w:pPr>
        <w:jc w:val="center"/>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5A6D5B" w:rsidRPr="00E8710C" w:rsidRDefault="005A6D5B"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Default="00272BF2" w:rsidP="00E8710C">
      <w:pPr>
        <w:jc w:val="both"/>
        <w:rPr>
          <w:rFonts w:ascii="Times New Roman" w:hAnsi="Times New Roman" w:cs="Times New Roman"/>
          <w:sz w:val="24"/>
          <w:szCs w:val="24"/>
        </w:rPr>
      </w:pPr>
      <w:bookmarkStart w:id="0" w:name="_GoBack"/>
      <w:bookmarkEnd w:id="0"/>
    </w:p>
    <w:p w:rsidR="00FF035C" w:rsidRDefault="00FF035C" w:rsidP="00E8710C">
      <w:pPr>
        <w:jc w:val="both"/>
        <w:rPr>
          <w:rFonts w:ascii="Times New Roman" w:hAnsi="Times New Roman" w:cs="Times New Roman"/>
          <w:sz w:val="24"/>
          <w:szCs w:val="24"/>
        </w:rPr>
      </w:pPr>
    </w:p>
    <w:p w:rsidR="00FF035C" w:rsidRDefault="00FF035C" w:rsidP="00E8710C">
      <w:pPr>
        <w:jc w:val="both"/>
        <w:rPr>
          <w:rFonts w:ascii="Times New Roman" w:hAnsi="Times New Roman" w:cs="Times New Roman"/>
          <w:sz w:val="24"/>
          <w:szCs w:val="24"/>
        </w:rPr>
      </w:pPr>
    </w:p>
    <w:p w:rsidR="00FF035C" w:rsidRPr="00E8710C" w:rsidRDefault="00FF035C"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272BF2" w:rsidRPr="00E8710C" w:rsidRDefault="00272BF2" w:rsidP="00E8710C">
      <w:pPr>
        <w:jc w:val="both"/>
        <w:rPr>
          <w:rFonts w:ascii="Times New Roman" w:hAnsi="Times New Roman" w:cs="Times New Roman"/>
          <w:sz w:val="24"/>
          <w:szCs w:val="24"/>
        </w:rPr>
      </w:pPr>
    </w:p>
    <w:p w:rsidR="005A6D5B" w:rsidRPr="00E8710C" w:rsidRDefault="00272BF2" w:rsidP="003F0DAC">
      <w:pPr>
        <w:jc w:val="center"/>
        <w:rPr>
          <w:rFonts w:ascii="Times New Roman" w:hAnsi="Times New Roman" w:cs="Times New Roman"/>
          <w:sz w:val="24"/>
          <w:szCs w:val="24"/>
        </w:rPr>
      </w:pPr>
      <w:r w:rsidRPr="00E8710C">
        <w:rPr>
          <w:rFonts w:ascii="Times New Roman" w:hAnsi="Times New Roman" w:cs="Times New Roman"/>
          <w:sz w:val="24"/>
          <w:szCs w:val="24"/>
        </w:rPr>
        <w:t>с. Мазунино  2017</w:t>
      </w:r>
    </w:p>
    <w:p w:rsidR="005A6D5B" w:rsidRPr="00E8710C" w:rsidRDefault="005A6D5B" w:rsidP="00E8710C">
      <w:pPr>
        <w:jc w:val="both"/>
        <w:rPr>
          <w:rFonts w:ascii="Times New Roman" w:hAnsi="Times New Roman" w:cs="Times New Roman"/>
          <w:sz w:val="24"/>
          <w:szCs w:val="24"/>
          <w:u w:val="single"/>
        </w:rPr>
      </w:pPr>
      <w:r w:rsidRPr="00E8710C">
        <w:rPr>
          <w:rFonts w:ascii="Times New Roman" w:eastAsia="Times New Roman" w:hAnsi="Times New Roman" w:cs="Times New Roman"/>
          <w:sz w:val="24"/>
          <w:szCs w:val="24"/>
        </w:rPr>
        <w:lastRenderedPageBreak/>
        <w:t>Содержание:</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 xml:space="preserve">1. Общие положения. </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1.1. Назначение и область применения.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1.2. Термины и определения.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1.3. Общая организация и зонирование территории муниципального образования. </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1.4. Нормативы плотности населения.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2. Жилая зона.</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2.1. Нормативы жилищной обеспеченности.</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2.2. Нормативы общей площади территорий для размещения объектов жилой застройки. 2.3. Нормативы размера придомовых земельных участков.</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2.4. Нормативы распределения жилищного строительства по этажности.</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2.5. Нормативные параметры застройки муниципального образования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3. Общественно-деловая зона.</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t xml:space="preserve">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3.1. Нормативы обеспеченности детскими дошкольными учреждениями.</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3.2. Нормативы обеспеченности школьными учреждениями.</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3.3. Нормативы обеспеченности объектами внешкольного образования.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3.4. Нормативы обеспеченности объектами здравоохранения.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3.5. Нормативы обеспеченности объектами торговли и питания.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3.6. Нормативы обеспеченности объектами бытового обслуживания и назначения.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3.7. Нормативы обеспеченности объектами спортивными и физкультурно-оздоровительными учреждениями.</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3.8. Норма обеспеченности учреждениями культуры для сельских населенных пунктов или их групп.</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hAnsi="Times New Roman" w:cs="Times New Roman"/>
          <w:sz w:val="24"/>
          <w:szCs w:val="24"/>
        </w:rPr>
        <w:t xml:space="preserve">3.9. </w:t>
      </w:r>
      <w:r w:rsidRPr="00E8710C">
        <w:rPr>
          <w:rFonts w:ascii="Times New Roman" w:eastAsia="Times New Roman" w:hAnsi="Times New Roman" w:cs="Times New Roman"/>
          <w:sz w:val="24"/>
          <w:szCs w:val="24"/>
        </w:rPr>
        <w:t>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3.10. Нормативы обеспеченности объектами жилищно-коммунального хозяйства.</w:t>
      </w:r>
    </w:p>
    <w:p w:rsidR="005A6D5B" w:rsidRPr="00E8710C" w:rsidRDefault="005A6D5B" w:rsidP="00E8710C">
      <w:pPr>
        <w:jc w:val="both"/>
        <w:rPr>
          <w:rFonts w:ascii="Times New Roman" w:hAnsi="Times New Roman" w:cs="Times New Roman"/>
          <w:sz w:val="24"/>
          <w:szCs w:val="24"/>
          <w:u w:val="single"/>
        </w:rPr>
      </w:pPr>
      <w:r w:rsidRPr="00E8710C">
        <w:rPr>
          <w:rFonts w:ascii="Times New Roman" w:eastAsia="Times New Roman" w:hAnsi="Times New Roman" w:cs="Times New Roman"/>
          <w:sz w:val="24"/>
          <w:szCs w:val="24"/>
        </w:rPr>
        <w:t>3.11. Нормативы обеспеченности специализированными объектами социального обеспечения.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4. Расчетные показатели обеспеченности и интенсивности использования территорий с учетом потребностей маломобильных групп населения.</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hAnsi="Times New Roman" w:cs="Times New Roman"/>
          <w:sz w:val="24"/>
          <w:szCs w:val="24"/>
        </w:rPr>
        <w:t xml:space="preserve">4.1. </w:t>
      </w:r>
      <w:r w:rsidRPr="00E8710C">
        <w:rPr>
          <w:rFonts w:ascii="Times New Roman" w:eastAsia="Times New Roman" w:hAnsi="Times New Roman" w:cs="Times New Roman"/>
          <w:sz w:val="24"/>
          <w:szCs w:val="24"/>
        </w:rPr>
        <w:t>Нормативы обеспечения потребностей маломобильных групп населения в объектах социального обслуживания.</w:t>
      </w:r>
    </w:p>
    <w:p w:rsidR="005A6D5B" w:rsidRPr="00E8710C" w:rsidRDefault="005A6D5B" w:rsidP="00E8710C">
      <w:pPr>
        <w:jc w:val="both"/>
        <w:rPr>
          <w:rFonts w:ascii="Times New Roman" w:hAnsi="Times New Roman" w:cs="Times New Roman"/>
          <w:sz w:val="24"/>
          <w:szCs w:val="24"/>
          <w:u w:val="single"/>
        </w:rPr>
      </w:pPr>
      <w:r w:rsidRPr="00E8710C">
        <w:rPr>
          <w:rFonts w:ascii="Times New Roman" w:eastAsia="Times New Roman" w:hAnsi="Times New Roman" w:cs="Times New Roman"/>
          <w:sz w:val="24"/>
          <w:szCs w:val="24"/>
        </w:rPr>
        <w:t>4.2. Нормативы обеспечения потребностей маломобильных групп населения в объектах транспортной инфраструктуры.</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lastRenderedPageBreak/>
        <w:t>5. Рекреационные зоны.</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5.1. Нормативы площади территорий для размещения объектов рекреационного назначения.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5.2. Нормативы площади озеленения территорий объектов рекреационного назначения.</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5.3.</w:t>
      </w:r>
      <w:r w:rsidRPr="00E8710C">
        <w:rPr>
          <w:rFonts w:ascii="Times New Roman" w:eastAsia="Times New Roman" w:hAnsi="Times New Roman" w:cs="Times New Roman"/>
          <w:i/>
          <w:sz w:val="24"/>
          <w:szCs w:val="24"/>
        </w:rPr>
        <w:t xml:space="preserve"> </w:t>
      </w:r>
      <w:r w:rsidRPr="00E8710C">
        <w:rPr>
          <w:rFonts w:ascii="Times New Roman" w:eastAsia="Times New Roman" w:hAnsi="Times New Roman" w:cs="Times New Roman"/>
          <w:sz w:val="24"/>
          <w:szCs w:val="24"/>
        </w:rPr>
        <w:t>Нормативы площадей территорий объектов отдыха для населения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6. Зоны транспортной инфраструктуры.</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5.1. Расчетные параметры сети улиц и дорог сельского поселения.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5.2. Нормативы обеспеченности объектами для хранения и обслуживания транспортных   средств.</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5.3. Нормативы уровня автомобилизации.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7. Зоны инженерной инфраструктуры.</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7.1. Нормативы обеспечения  электропотреблением.</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7.2. </w:t>
      </w:r>
      <w:r w:rsidRPr="00E8710C">
        <w:rPr>
          <w:rFonts w:ascii="Times New Roman" w:eastAsia="Times New Roman" w:hAnsi="Times New Roman" w:cs="Times New Roman"/>
          <w:sz w:val="24"/>
          <w:szCs w:val="24"/>
        </w:rPr>
        <w:t>Нормативы обеспеченности водоснабжением и водоотведением.</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7.3. </w:t>
      </w:r>
      <w:r w:rsidRPr="00E8710C">
        <w:rPr>
          <w:rFonts w:ascii="Times New Roman" w:eastAsia="Times New Roman" w:hAnsi="Times New Roman" w:cs="Times New Roman"/>
          <w:sz w:val="24"/>
          <w:szCs w:val="24"/>
        </w:rPr>
        <w:t>Нормативы обеспеченности теплоснабжением.</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7.4. </w:t>
      </w:r>
      <w:r w:rsidRPr="00E8710C">
        <w:rPr>
          <w:rFonts w:ascii="Times New Roman" w:eastAsia="Times New Roman" w:hAnsi="Times New Roman" w:cs="Times New Roman"/>
          <w:sz w:val="24"/>
          <w:szCs w:val="24"/>
        </w:rPr>
        <w:t>Нормативы обеспеченности газоснабжением.</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7.5. </w:t>
      </w:r>
      <w:r w:rsidRPr="00E8710C">
        <w:rPr>
          <w:rFonts w:ascii="Times New Roman" w:eastAsia="Times New Roman" w:hAnsi="Times New Roman" w:cs="Times New Roman"/>
          <w:sz w:val="24"/>
          <w:szCs w:val="24"/>
        </w:rPr>
        <w:t>Санитарная очистка</w:t>
      </w:r>
      <w:r w:rsidRPr="00E8710C">
        <w:rPr>
          <w:rFonts w:ascii="Times New Roman" w:hAnsi="Times New Roman" w:cs="Times New Roman"/>
          <w:sz w:val="24"/>
          <w:szCs w:val="24"/>
        </w:rPr>
        <w:t>.</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8. Территории коммунально-складских и производственных зон.</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8.1. </w:t>
      </w:r>
      <w:r w:rsidRPr="00E8710C">
        <w:rPr>
          <w:rFonts w:ascii="Times New Roman" w:eastAsia="Times New Roman" w:hAnsi="Times New Roman" w:cs="Times New Roman"/>
          <w:sz w:val="24"/>
          <w:szCs w:val="24"/>
        </w:rPr>
        <w:t>Расчетные показатели обеспеченности и интенсивности использования территорий коммунально-складских и производственных зон.</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9. Зоны сельскохозяйственного использования.</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t xml:space="preserve">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7.1. Производственные зоны.</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7.2. Зоны, предназначенные для ведения садоводства, огородничества, дачного хозяйства. </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7.3. Зоны, предназначенные для ведения личного подсобного хозяйства.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10. Инженерная подготовка и защита территории.</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t xml:space="preserve"> </w:t>
      </w:r>
    </w:p>
    <w:p w:rsidR="005A6D5B" w:rsidRPr="00E8710C" w:rsidRDefault="005A6D5B" w:rsidP="00E8710C">
      <w:pPr>
        <w:jc w:val="both"/>
        <w:rPr>
          <w:rFonts w:ascii="Times New Roman" w:hAnsi="Times New Roman" w:cs="Times New Roman"/>
          <w:sz w:val="24"/>
          <w:szCs w:val="24"/>
          <w:u w:val="single"/>
        </w:rPr>
      </w:pPr>
      <w:r w:rsidRPr="00E8710C">
        <w:rPr>
          <w:rFonts w:ascii="Times New Roman" w:hAnsi="Times New Roman" w:cs="Times New Roman"/>
          <w:sz w:val="24"/>
          <w:szCs w:val="24"/>
        </w:rPr>
        <w:t xml:space="preserve">10.1. Отвод поверхностных вод.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u w:val="single"/>
        </w:rPr>
        <w:t>11. Охрана окружающей среды.</w:t>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r>
      <w:r w:rsidRPr="00E8710C">
        <w:rPr>
          <w:rFonts w:ascii="Times New Roman" w:hAnsi="Times New Roman" w:cs="Times New Roman"/>
          <w:sz w:val="24"/>
          <w:szCs w:val="24"/>
          <w:u w:val="single"/>
        </w:rPr>
        <w:tab/>
        <w:t xml:space="preserve"> </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12.1. Разрешенные параметры допустимых уровней воздействия на человека и                                </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hAnsi="Times New Roman" w:cs="Times New Roman"/>
          <w:sz w:val="24"/>
          <w:szCs w:val="24"/>
        </w:rPr>
        <w:t xml:space="preserve">       условия проживания. </w:t>
      </w:r>
    </w:p>
    <w:p w:rsidR="005A6D5B" w:rsidRPr="00E8710C" w:rsidRDefault="005A6D5B" w:rsidP="00E8710C">
      <w:pPr>
        <w:jc w:val="both"/>
        <w:rPr>
          <w:rFonts w:ascii="Times New Roman" w:eastAsia="Times New Roman" w:hAnsi="Times New Roman" w:cs="Times New Roman"/>
          <w:sz w:val="24"/>
          <w:szCs w:val="24"/>
        </w:rPr>
      </w:pPr>
    </w:p>
    <w:p w:rsidR="005A6D5B" w:rsidRPr="00E8710C" w:rsidRDefault="005A6D5B" w:rsidP="00E8710C">
      <w:pPr>
        <w:jc w:val="both"/>
        <w:rPr>
          <w:rFonts w:ascii="Times New Roman" w:eastAsia="Times New Roman" w:hAnsi="Times New Roman" w:cs="Times New Roman"/>
          <w:sz w:val="24"/>
          <w:szCs w:val="24"/>
        </w:rPr>
      </w:pPr>
    </w:p>
    <w:p w:rsidR="005A6D5B" w:rsidRPr="00E8710C" w:rsidRDefault="005A6D5B" w:rsidP="00E8710C">
      <w:pPr>
        <w:jc w:val="both"/>
        <w:rPr>
          <w:rFonts w:ascii="Times New Roman" w:eastAsia="Times New Roman" w:hAnsi="Times New Roman" w:cs="Times New Roman"/>
          <w:sz w:val="24"/>
          <w:szCs w:val="24"/>
        </w:rPr>
      </w:pPr>
    </w:p>
    <w:p w:rsidR="005A6D5B" w:rsidRPr="00E8710C" w:rsidRDefault="005A6D5B" w:rsidP="00E8710C">
      <w:pPr>
        <w:jc w:val="both"/>
        <w:rPr>
          <w:rFonts w:ascii="Times New Roman" w:eastAsia="Times New Roman" w:hAnsi="Times New Roman" w:cs="Times New Roman"/>
          <w:sz w:val="24"/>
          <w:szCs w:val="24"/>
        </w:rPr>
      </w:pP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Местные нормативы градостроительного проектирования</w:t>
      </w:r>
    </w:p>
    <w:p w:rsidR="005A6D5B" w:rsidRPr="00E8710C" w:rsidRDefault="005A6D5B"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 xml:space="preserve">1. </w:t>
      </w:r>
      <w:r w:rsidRPr="00E8710C">
        <w:rPr>
          <w:rFonts w:ascii="Times New Roman" w:hAnsi="Times New Roman" w:cs="Times New Roman"/>
          <w:sz w:val="24"/>
          <w:szCs w:val="24"/>
        </w:rPr>
        <w:t>Общие положения.</w:t>
      </w:r>
    </w:p>
    <w:p w:rsidR="005A6D5B" w:rsidRPr="00E8710C" w:rsidRDefault="005A6D5B" w:rsidP="00E8710C">
      <w:pPr>
        <w:jc w:val="both"/>
        <w:rPr>
          <w:rFonts w:ascii="Times New Roman" w:hAnsi="Times New Roman" w:cs="Times New Roman"/>
          <w:sz w:val="24"/>
          <w:szCs w:val="24"/>
        </w:rPr>
      </w:pPr>
      <w:r w:rsidRPr="00E8710C">
        <w:rPr>
          <w:rFonts w:ascii="Times New Roman" w:eastAsia="Times New Roman" w:hAnsi="Times New Roman" w:cs="Times New Roman"/>
          <w:i/>
          <w:sz w:val="24"/>
          <w:szCs w:val="24"/>
        </w:rPr>
        <w:t>1.1. Назначение и область применения.</w:t>
      </w:r>
    </w:p>
    <w:p w:rsidR="005A6D5B" w:rsidRPr="00E8710C" w:rsidRDefault="005A6D5B" w:rsidP="00E8710C">
      <w:pPr>
        <w:jc w:val="both"/>
        <w:rPr>
          <w:rFonts w:ascii="Times New Roman" w:hAnsi="Times New Roman" w:cs="Times New Roman"/>
          <w:sz w:val="24"/>
          <w:szCs w:val="24"/>
        </w:rPr>
      </w:pPr>
      <w:r w:rsidRPr="00E8710C">
        <w:rPr>
          <w:rFonts w:ascii="Times New Roman" w:hAnsi="Times New Roman" w:cs="Times New Roman"/>
          <w:sz w:val="24"/>
          <w:szCs w:val="24"/>
        </w:rPr>
        <w:t>Местные нормативы градостроительного проектирования муниципального образования «</w:t>
      </w:r>
      <w:r w:rsidR="009F1AC9" w:rsidRPr="00E8710C">
        <w:rPr>
          <w:rFonts w:ascii="Times New Roman" w:hAnsi="Times New Roman" w:cs="Times New Roman"/>
          <w:sz w:val="24"/>
          <w:szCs w:val="24"/>
        </w:rPr>
        <w:t>Мазунинское</w:t>
      </w:r>
      <w:r w:rsidRPr="00E8710C">
        <w:rPr>
          <w:rFonts w:ascii="Times New Roman" w:hAnsi="Times New Roman" w:cs="Times New Roman"/>
          <w:sz w:val="24"/>
          <w:szCs w:val="24"/>
        </w:rPr>
        <w:t>» (далее - Нормативы) разработаны в соответствии с Градостроительным кодексом Российской Федерации и иными нормативными правовыми актами Российской Федерации и Удмуртской Республики, применяются при подготовке, согласовании, экспертизе, утверждении генерального плана муниципального образования «</w:t>
      </w:r>
      <w:r w:rsidR="009F1AC9" w:rsidRPr="00E8710C">
        <w:rPr>
          <w:rFonts w:ascii="Times New Roman" w:hAnsi="Times New Roman" w:cs="Times New Roman"/>
          <w:sz w:val="24"/>
          <w:szCs w:val="24"/>
        </w:rPr>
        <w:t>Мазунинское</w:t>
      </w:r>
      <w:r w:rsidRPr="00E8710C">
        <w:rPr>
          <w:rFonts w:ascii="Times New Roman" w:hAnsi="Times New Roman" w:cs="Times New Roman"/>
          <w:sz w:val="24"/>
          <w:szCs w:val="24"/>
        </w:rPr>
        <w:t>», документов градостроительного зонирования (правил землепользования и застройки) и документации по планировке территории (проектов планировки территории, проектов межевания территории и градостроительных планов земельных участков) с учетом перспективы развит</w:t>
      </w:r>
      <w:r w:rsidR="009F1AC9" w:rsidRPr="00E8710C">
        <w:rPr>
          <w:rFonts w:ascii="Times New Roman" w:hAnsi="Times New Roman" w:cs="Times New Roman"/>
          <w:sz w:val="24"/>
          <w:szCs w:val="24"/>
        </w:rPr>
        <w:t>ия муниципального образования «Мазунинское</w:t>
      </w:r>
      <w:r w:rsidRPr="00E8710C">
        <w:rPr>
          <w:rFonts w:ascii="Times New Roman" w:hAnsi="Times New Roman" w:cs="Times New Roman"/>
          <w:sz w:val="24"/>
          <w:szCs w:val="24"/>
        </w:rPr>
        <w:t>».</w:t>
      </w:r>
    </w:p>
    <w:p w:rsidR="005A6D5B" w:rsidRPr="00E8710C" w:rsidRDefault="005A6D5B" w:rsidP="00E8710C">
      <w:pPr>
        <w:jc w:val="both"/>
        <w:rPr>
          <w:rFonts w:ascii="Times New Roman" w:eastAsia="Times New Roman" w:hAnsi="Times New Roman" w:cs="Times New Roman"/>
          <w:i/>
          <w:sz w:val="24"/>
          <w:szCs w:val="24"/>
        </w:rPr>
      </w:pPr>
      <w:r w:rsidRPr="00E8710C">
        <w:rPr>
          <w:rFonts w:ascii="Times New Roman" w:hAnsi="Times New Roman" w:cs="Times New Roman"/>
          <w:sz w:val="24"/>
          <w:szCs w:val="24"/>
        </w:rPr>
        <w:t>Местные нормативы градостроительного проектирования муниципального образования «</w:t>
      </w:r>
      <w:r w:rsidR="009F1AC9" w:rsidRPr="00E8710C">
        <w:rPr>
          <w:rFonts w:ascii="Times New Roman" w:hAnsi="Times New Roman" w:cs="Times New Roman"/>
          <w:sz w:val="24"/>
          <w:szCs w:val="24"/>
        </w:rPr>
        <w:t>Мазунинское</w:t>
      </w:r>
      <w:r w:rsidRPr="00E8710C">
        <w:rPr>
          <w:rFonts w:ascii="Times New Roman" w:hAnsi="Times New Roman" w:cs="Times New Roman"/>
          <w:sz w:val="24"/>
          <w:szCs w:val="24"/>
        </w:rPr>
        <w:t>»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 - 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1.2. Термины и определения.</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Основные термины и определения, используемые в настоящих нормативах,  соответствуют терминам и определениям, используемым:</w:t>
      </w:r>
    </w:p>
    <w:p w:rsidR="005A6D5B" w:rsidRPr="00E8710C" w:rsidRDefault="005A6D5B"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в федеральных законах;</w:t>
      </w:r>
    </w:p>
    <w:p w:rsidR="005A6D5B" w:rsidRPr="00E8710C" w:rsidRDefault="005A6D5B"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 в законах Удмуртской Республики;</w:t>
      </w:r>
    </w:p>
    <w:p w:rsidR="00110682" w:rsidRPr="00E8710C" w:rsidRDefault="005A6D5B" w:rsidP="00E8710C">
      <w:pPr>
        <w:jc w:val="both"/>
        <w:rPr>
          <w:rFonts w:ascii="Times New Roman" w:eastAsia="Times New Roman" w:hAnsi="Times New Roman" w:cs="Times New Roman"/>
          <w:sz w:val="24"/>
          <w:szCs w:val="24"/>
          <w:u w:val="single"/>
        </w:rPr>
      </w:pPr>
      <w:r w:rsidRPr="00E8710C">
        <w:rPr>
          <w:rFonts w:ascii="Times New Roman" w:eastAsia="Times New Roman" w:hAnsi="Times New Roman" w:cs="Times New Roman"/>
          <w:i/>
          <w:sz w:val="24"/>
          <w:szCs w:val="24"/>
        </w:rPr>
        <w:t xml:space="preserve">1.3. Общая организация и зонирование территории </w:t>
      </w:r>
      <w:r w:rsidRPr="00E8710C">
        <w:rPr>
          <w:rFonts w:ascii="Times New Roman" w:hAnsi="Times New Roman" w:cs="Times New Roman"/>
          <w:sz w:val="24"/>
          <w:szCs w:val="24"/>
        </w:rPr>
        <w:t>муниципального образования</w:t>
      </w:r>
      <w:r w:rsidRPr="00E8710C">
        <w:rPr>
          <w:rFonts w:ascii="Times New Roman" w:eastAsia="Times New Roman" w:hAnsi="Times New Roman" w:cs="Times New Roman"/>
          <w:sz w:val="24"/>
          <w:szCs w:val="24"/>
        </w:rPr>
        <w:t xml:space="preserve"> «</w:t>
      </w:r>
      <w:r w:rsidR="009F1AC9"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xml:space="preserve">» является административно-территориальным образованием,  входящим на основании </w:t>
      </w:r>
      <w:r w:rsidRPr="00E8710C">
        <w:rPr>
          <w:rFonts w:ascii="Times New Roman" w:hAnsi="Times New Roman" w:cs="Times New Roman"/>
          <w:sz w:val="24"/>
          <w:szCs w:val="24"/>
          <w:shd w:val="clear" w:color="auto" w:fill="FFFFFF"/>
        </w:rPr>
        <w:t xml:space="preserve"> закона Удмуртской Республики от</w:t>
      </w:r>
      <w:r w:rsidRPr="00E8710C">
        <w:rPr>
          <w:rStyle w:val="apple-converted-space"/>
          <w:rFonts w:ascii="Times New Roman" w:hAnsi="Times New Roman" w:cs="Times New Roman"/>
          <w:color w:val="000000"/>
          <w:sz w:val="24"/>
          <w:szCs w:val="24"/>
          <w:shd w:val="clear" w:color="auto" w:fill="FFFFFF"/>
        </w:rPr>
        <w:t> </w:t>
      </w:r>
      <w:r w:rsidRPr="00E8710C">
        <w:rPr>
          <w:rFonts w:ascii="Times New Roman" w:hAnsi="Times New Roman" w:cs="Times New Roman"/>
          <w:sz w:val="24"/>
          <w:szCs w:val="24"/>
          <w:shd w:val="clear" w:color="auto" w:fill="FFFFFF"/>
        </w:rPr>
        <w:t xml:space="preserve">13 июля 2005 года № 41-РЗ «Об установлении границ муниципальных образований и наделении соответствующим статусом муниципальных образований на территории </w:t>
      </w:r>
      <w:r w:rsidR="009F1AC9" w:rsidRPr="00E8710C">
        <w:rPr>
          <w:rFonts w:ascii="Times New Roman" w:hAnsi="Times New Roman" w:cs="Times New Roman"/>
          <w:sz w:val="24"/>
          <w:szCs w:val="24"/>
          <w:shd w:val="clear" w:color="auto" w:fill="FFFFFF"/>
        </w:rPr>
        <w:t>Сарапульского</w:t>
      </w:r>
      <w:r w:rsidRPr="00E8710C">
        <w:rPr>
          <w:rFonts w:ascii="Times New Roman" w:hAnsi="Times New Roman" w:cs="Times New Roman"/>
          <w:sz w:val="24"/>
          <w:szCs w:val="24"/>
          <w:shd w:val="clear" w:color="auto" w:fill="FFFFFF"/>
        </w:rPr>
        <w:t xml:space="preserve"> района Удмуртской Республики» (в ред. </w:t>
      </w:r>
      <w:hyperlink r:id="rId9" w:tgtFrame="_blank" w:history="1">
        <w:r w:rsidRPr="00E8710C">
          <w:rPr>
            <w:rStyle w:val="ac"/>
            <w:rFonts w:ascii="Times New Roman" w:hAnsi="Times New Roman" w:cs="Times New Roman"/>
            <w:color w:val="000000"/>
            <w:sz w:val="24"/>
            <w:szCs w:val="24"/>
            <w:shd w:val="clear" w:color="auto" w:fill="FFFFFF"/>
          </w:rPr>
          <w:t>Законов Удмуртской Республики от 10.09.2007</w:t>
        </w:r>
        <w:r w:rsidRPr="00E8710C">
          <w:rPr>
            <w:rStyle w:val="apple-converted-space"/>
            <w:rFonts w:ascii="Times New Roman" w:hAnsi="Times New Roman" w:cs="Times New Roman"/>
            <w:color w:val="000000"/>
            <w:sz w:val="24"/>
            <w:szCs w:val="24"/>
            <w:u w:val="single"/>
            <w:shd w:val="clear" w:color="auto" w:fill="FFFFFF"/>
          </w:rPr>
          <w:t> </w:t>
        </w:r>
        <w:r w:rsidRPr="00E8710C">
          <w:rPr>
            <w:rStyle w:val="ac"/>
            <w:rFonts w:ascii="Times New Roman" w:hAnsi="Times New Roman" w:cs="Times New Roman"/>
            <w:color w:val="000000"/>
            <w:sz w:val="24"/>
            <w:szCs w:val="24"/>
            <w:shd w:val="clear" w:color="auto" w:fill="FFFFFF"/>
          </w:rPr>
          <w:t>г.</w:t>
        </w:r>
        <w:r w:rsidRPr="00E8710C">
          <w:rPr>
            <w:rStyle w:val="apple-converted-space"/>
            <w:rFonts w:ascii="Times New Roman" w:hAnsi="Times New Roman" w:cs="Times New Roman"/>
            <w:color w:val="000000"/>
            <w:sz w:val="24"/>
            <w:szCs w:val="24"/>
            <w:shd w:val="clear" w:color="auto" w:fill="FFFFFF"/>
          </w:rPr>
          <w:t> </w:t>
        </w:r>
        <w:r w:rsidRPr="00E8710C">
          <w:rPr>
            <w:rStyle w:val="ac"/>
            <w:rFonts w:ascii="Times New Roman" w:hAnsi="Times New Roman" w:cs="Times New Roman"/>
            <w:color w:val="000000"/>
            <w:sz w:val="24"/>
            <w:szCs w:val="24"/>
            <w:shd w:val="clear" w:color="auto" w:fill="FFFFFF"/>
          </w:rPr>
          <w:t>№</w:t>
        </w:r>
        <w:r w:rsidRPr="00E8710C">
          <w:rPr>
            <w:rStyle w:val="apple-converted-space"/>
            <w:rFonts w:ascii="Times New Roman" w:hAnsi="Times New Roman" w:cs="Times New Roman"/>
            <w:color w:val="000000"/>
            <w:sz w:val="24"/>
            <w:szCs w:val="24"/>
            <w:shd w:val="clear" w:color="auto" w:fill="FFFFFF"/>
          </w:rPr>
          <w:t> </w:t>
        </w:r>
        <w:r w:rsidRPr="00E8710C">
          <w:rPr>
            <w:rStyle w:val="ac"/>
            <w:rFonts w:ascii="Times New Roman" w:hAnsi="Times New Roman" w:cs="Times New Roman"/>
            <w:color w:val="000000"/>
            <w:sz w:val="24"/>
            <w:szCs w:val="24"/>
            <w:shd w:val="clear" w:color="auto" w:fill="FFFFFF"/>
          </w:rPr>
          <w:t>45-РЗ</w:t>
        </w:r>
      </w:hyperlink>
      <w:r w:rsidRPr="00E8710C">
        <w:rPr>
          <w:rFonts w:ascii="Times New Roman" w:hAnsi="Times New Roman" w:cs="Times New Roman"/>
          <w:sz w:val="24"/>
          <w:szCs w:val="24"/>
          <w:shd w:val="clear" w:color="auto" w:fill="FFFFFF"/>
        </w:rPr>
        <w:t>, </w:t>
      </w:r>
      <w:hyperlink r:id="rId10" w:tgtFrame="_blank" w:history="1">
        <w:r w:rsidRPr="00E8710C">
          <w:rPr>
            <w:rStyle w:val="ac"/>
            <w:rFonts w:ascii="Times New Roman" w:hAnsi="Times New Roman" w:cs="Times New Roman"/>
            <w:color w:val="000000"/>
            <w:sz w:val="24"/>
            <w:szCs w:val="24"/>
            <w:shd w:val="clear" w:color="auto" w:fill="FFFFFF"/>
          </w:rPr>
          <w:t>от 08.04.2016</w:t>
        </w:r>
        <w:r w:rsidRPr="00E8710C">
          <w:rPr>
            <w:rStyle w:val="apple-converted-space"/>
            <w:rFonts w:ascii="Times New Roman" w:hAnsi="Times New Roman" w:cs="Times New Roman"/>
            <w:color w:val="000000"/>
            <w:sz w:val="24"/>
            <w:szCs w:val="24"/>
            <w:u w:val="single"/>
            <w:shd w:val="clear" w:color="auto" w:fill="FFFFFF"/>
          </w:rPr>
          <w:t> </w:t>
        </w:r>
        <w:r w:rsidRPr="00E8710C">
          <w:rPr>
            <w:rStyle w:val="ac"/>
            <w:rFonts w:ascii="Times New Roman" w:hAnsi="Times New Roman" w:cs="Times New Roman"/>
            <w:color w:val="000000"/>
            <w:sz w:val="24"/>
            <w:szCs w:val="24"/>
            <w:shd w:val="clear" w:color="auto" w:fill="FFFFFF"/>
          </w:rPr>
          <w:t>г.№</w:t>
        </w:r>
        <w:r w:rsidRPr="00E8710C">
          <w:rPr>
            <w:rStyle w:val="apple-converted-space"/>
            <w:rFonts w:ascii="Times New Roman" w:hAnsi="Times New Roman" w:cs="Times New Roman"/>
            <w:color w:val="000000"/>
            <w:sz w:val="24"/>
            <w:szCs w:val="24"/>
            <w:shd w:val="clear" w:color="auto" w:fill="FFFFFF"/>
          </w:rPr>
          <w:t> </w:t>
        </w:r>
        <w:r w:rsidRPr="00E8710C">
          <w:rPr>
            <w:rStyle w:val="ac"/>
            <w:rFonts w:ascii="Times New Roman" w:hAnsi="Times New Roman" w:cs="Times New Roman"/>
            <w:color w:val="000000"/>
            <w:sz w:val="24"/>
            <w:szCs w:val="24"/>
            <w:shd w:val="clear" w:color="auto" w:fill="FFFFFF"/>
          </w:rPr>
          <w:t>20-РЗ</w:t>
        </w:r>
      </w:hyperlink>
      <w:r w:rsidRPr="00E8710C">
        <w:rPr>
          <w:rFonts w:ascii="Times New Roman" w:hAnsi="Times New Roman" w:cs="Times New Roman"/>
          <w:sz w:val="24"/>
          <w:szCs w:val="24"/>
          <w:shd w:val="clear" w:color="auto" w:fill="FFFFFF"/>
        </w:rPr>
        <w:t>, от 10.05.2017 г. № 21-РЗ),"</w:t>
      </w:r>
      <w:r w:rsidRPr="00E8710C">
        <w:rPr>
          <w:rFonts w:ascii="Times New Roman" w:eastAsia="Times New Roman" w:hAnsi="Times New Roman" w:cs="Times New Roman"/>
          <w:sz w:val="24"/>
          <w:szCs w:val="24"/>
        </w:rPr>
        <w:t xml:space="preserve"> установлены границы муниципального образования «</w:t>
      </w:r>
      <w:r w:rsidR="009F1AC9"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xml:space="preserve">». Административным центром является </w:t>
      </w:r>
      <w:r w:rsidRPr="00E8710C">
        <w:rPr>
          <w:rFonts w:ascii="Times New Roman" w:eastAsia="Times New Roman" w:hAnsi="Times New Roman" w:cs="Times New Roman"/>
          <w:sz w:val="24"/>
          <w:szCs w:val="24"/>
          <w:u w:val="single"/>
        </w:rPr>
        <w:t xml:space="preserve">с. </w:t>
      </w:r>
      <w:r w:rsidR="009F1AC9" w:rsidRPr="00E8710C">
        <w:rPr>
          <w:rFonts w:ascii="Times New Roman" w:eastAsia="Times New Roman" w:hAnsi="Times New Roman" w:cs="Times New Roman"/>
          <w:sz w:val="24"/>
          <w:szCs w:val="24"/>
          <w:u w:val="single"/>
        </w:rPr>
        <w:t>Мазунино</w:t>
      </w:r>
      <w:r w:rsidRPr="00E8710C">
        <w:rPr>
          <w:rFonts w:ascii="Times New Roman" w:eastAsia="Times New Roman" w:hAnsi="Times New Roman" w:cs="Times New Roman"/>
          <w:sz w:val="24"/>
          <w:szCs w:val="24"/>
          <w:u w:val="single"/>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ab/>
        <w:t>Муниципальное образование «</w:t>
      </w:r>
      <w:r w:rsidR="00272BF2" w:rsidRPr="00E8710C">
        <w:rPr>
          <w:rFonts w:ascii="Times New Roman" w:eastAsia="Times New Roman" w:hAnsi="Times New Roman" w:cs="Times New Roman"/>
          <w:sz w:val="24"/>
          <w:szCs w:val="24"/>
        </w:rPr>
        <w:t>Мазунинское</w:t>
      </w:r>
      <w:r w:rsidR="00552768">
        <w:rPr>
          <w:rFonts w:ascii="Times New Roman" w:eastAsia="Times New Roman" w:hAnsi="Times New Roman" w:cs="Times New Roman"/>
          <w:sz w:val="24"/>
          <w:szCs w:val="24"/>
        </w:rPr>
        <w:t xml:space="preserve">» расположено в южной </w:t>
      </w:r>
      <w:r w:rsidRPr="00E8710C">
        <w:rPr>
          <w:rFonts w:ascii="Times New Roman" w:eastAsia="Times New Roman" w:hAnsi="Times New Roman" w:cs="Times New Roman"/>
          <w:color w:val="FF0000"/>
          <w:sz w:val="24"/>
          <w:szCs w:val="24"/>
        </w:rPr>
        <w:t xml:space="preserve"> </w:t>
      </w:r>
      <w:r w:rsidRPr="00552768">
        <w:rPr>
          <w:rFonts w:ascii="Times New Roman" w:eastAsia="Times New Roman" w:hAnsi="Times New Roman" w:cs="Times New Roman"/>
          <w:sz w:val="24"/>
          <w:szCs w:val="24"/>
        </w:rPr>
        <w:t>части</w:t>
      </w:r>
      <w:r w:rsidRPr="00E8710C">
        <w:rPr>
          <w:rFonts w:ascii="Times New Roman" w:eastAsia="Times New Roman" w:hAnsi="Times New Roman" w:cs="Times New Roman"/>
          <w:sz w:val="24"/>
          <w:szCs w:val="24"/>
        </w:rPr>
        <w:t xml:space="preserve"> </w:t>
      </w:r>
      <w:r w:rsidR="00272BF2" w:rsidRPr="00E8710C">
        <w:rPr>
          <w:rFonts w:ascii="Times New Roman" w:eastAsia="Times New Roman" w:hAnsi="Times New Roman" w:cs="Times New Roman"/>
          <w:sz w:val="24"/>
          <w:szCs w:val="24"/>
        </w:rPr>
        <w:t>Сарапульского</w:t>
      </w:r>
      <w:r w:rsidRPr="00E8710C">
        <w:rPr>
          <w:rFonts w:ascii="Times New Roman" w:eastAsia="Times New Roman" w:hAnsi="Times New Roman" w:cs="Times New Roman"/>
          <w:sz w:val="24"/>
          <w:szCs w:val="24"/>
        </w:rPr>
        <w:t xml:space="preserve"> района Удмуртской Республики, имеет общую границу с территориями муниципального образования </w:t>
      </w:r>
      <w:r w:rsidRPr="00552768">
        <w:rPr>
          <w:rFonts w:ascii="Times New Roman" w:eastAsia="Times New Roman" w:hAnsi="Times New Roman" w:cs="Times New Roman"/>
          <w:sz w:val="24"/>
          <w:szCs w:val="24"/>
        </w:rPr>
        <w:t>«</w:t>
      </w:r>
      <w:r w:rsidR="00552768" w:rsidRPr="00552768">
        <w:rPr>
          <w:rFonts w:ascii="Times New Roman" w:eastAsia="Times New Roman" w:hAnsi="Times New Roman" w:cs="Times New Roman"/>
          <w:sz w:val="24"/>
          <w:szCs w:val="24"/>
        </w:rPr>
        <w:t>Тарасовское</w:t>
      </w:r>
      <w:r w:rsidRPr="00552768">
        <w:rPr>
          <w:rFonts w:ascii="Times New Roman" w:eastAsia="Times New Roman" w:hAnsi="Times New Roman" w:cs="Times New Roman"/>
          <w:sz w:val="24"/>
          <w:szCs w:val="24"/>
        </w:rPr>
        <w:t>»</w:t>
      </w:r>
      <w:r w:rsidR="00552768" w:rsidRPr="00552768">
        <w:rPr>
          <w:rFonts w:ascii="Times New Roman" w:eastAsia="Times New Roman" w:hAnsi="Times New Roman" w:cs="Times New Roman"/>
          <w:sz w:val="24"/>
          <w:szCs w:val="24"/>
        </w:rPr>
        <w:t>, «</w:t>
      </w:r>
      <w:proofErr w:type="spellStart"/>
      <w:r w:rsidR="00552768" w:rsidRPr="00552768">
        <w:rPr>
          <w:rFonts w:ascii="Times New Roman" w:eastAsia="Times New Roman" w:hAnsi="Times New Roman" w:cs="Times New Roman"/>
          <w:sz w:val="24"/>
          <w:szCs w:val="24"/>
        </w:rPr>
        <w:t>Усть</w:t>
      </w:r>
      <w:proofErr w:type="spellEnd"/>
      <w:r w:rsidR="00552768" w:rsidRPr="00552768">
        <w:rPr>
          <w:rFonts w:ascii="Times New Roman" w:eastAsia="Times New Roman" w:hAnsi="Times New Roman" w:cs="Times New Roman"/>
          <w:sz w:val="24"/>
          <w:szCs w:val="24"/>
        </w:rPr>
        <w:t>-Сарапульское», «</w:t>
      </w:r>
      <w:proofErr w:type="spellStart"/>
      <w:r w:rsidR="00552768" w:rsidRPr="00552768">
        <w:rPr>
          <w:rFonts w:ascii="Times New Roman" w:eastAsia="Times New Roman" w:hAnsi="Times New Roman" w:cs="Times New Roman"/>
          <w:sz w:val="24"/>
          <w:szCs w:val="24"/>
        </w:rPr>
        <w:t>Мостовинское</w:t>
      </w:r>
      <w:proofErr w:type="spellEnd"/>
      <w:r w:rsidR="00552768" w:rsidRPr="00552768">
        <w:rPr>
          <w:rFonts w:ascii="Times New Roman" w:eastAsia="Times New Roman" w:hAnsi="Times New Roman" w:cs="Times New Roman"/>
          <w:sz w:val="24"/>
          <w:szCs w:val="24"/>
        </w:rPr>
        <w:t>» Сарапульского</w:t>
      </w:r>
      <w:r w:rsidRPr="00552768">
        <w:rPr>
          <w:rFonts w:ascii="Times New Roman" w:eastAsia="Times New Roman" w:hAnsi="Times New Roman" w:cs="Times New Roman"/>
          <w:sz w:val="24"/>
          <w:szCs w:val="24"/>
        </w:rPr>
        <w:t xml:space="preserve"> района, </w:t>
      </w:r>
      <w:r w:rsidR="00552768" w:rsidRPr="00552768">
        <w:rPr>
          <w:rFonts w:ascii="Times New Roman" w:eastAsia="Times New Roman" w:hAnsi="Times New Roman" w:cs="Times New Roman"/>
          <w:sz w:val="24"/>
          <w:szCs w:val="24"/>
        </w:rPr>
        <w:t xml:space="preserve">граничит с </w:t>
      </w:r>
      <w:proofErr w:type="spellStart"/>
      <w:r w:rsidR="00552768" w:rsidRPr="00552768">
        <w:rPr>
          <w:rFonts w:ascii="Times New Roman" w:eastAsia="Times New Roman" w:hAnsi="Times New Roman" w:cs="Times New Roman"/>
          <w:sz w:val="24"/>
          <w:szCs w:val="24"/>
        </w:rPr>
        <w:t>Камбарским</w:t>
      </w:r>
      <w:proofErr w:type="spellEnd"/>
      <w:r w:rsidR="00552768" w:rsidRPr="00552768">
        <w:rPr>
          <w:rFonts w:ascii="Times New Roman" w:eastAsia="Times New Roman" w:hAnsi="Times New Roman" w:cs="Times New Roman"/>
          <w:sz w:val="24"/>
          <w:szCs w:val="24"/>
        </w:rPr>
        <w:t xml:space="preserve"> районом  </w:t>
      </w:r>
      <w:r w:rsidRPr="00552768">
        <w:rPr>
          <w:rFonts w:ascii="Times New Roman" w:eastAsia="Times New Roman" w:hAnsi="Times New Roman" w:cs="Times New Roman"/>
          <w:sz w:val="24"/>
          <w:szCs w:val="24"/>
        </w:rPr>
        <w:t>Удмуртской Республики</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Площадь территории муниципального образования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- 8180 га. В том числе земли населенных пунктов составляют 424,8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Численность населения - </w:t>
      </w:r>
      <w:r w:rsidR="00272BF2" w:rsidRPr="00E8710C">
        <w:rPr>
          <w:rFonts w:ascii="Times New Roman" w:eastAsia="Times New Roman" w:hAnsi="Times New Roman" w:cs="Times New Roman"/>
          <w:sz w:val="24"/>
          <w:szCs w:val="24"/>
        </w:rPr>
        <w:t>967</w:t>
      </w:r>
      <w:r w:rsidRPr="00E8710C">
        <w:rPr>
          <w:rFonts w:ascii="Times New Roman" w:eastAsia="Times New Roman" w:hAnsi="Times New Roman" w:cs="Times New Roman"/>
          <w:sz w:val="24"/>
          <w:szCs w:val="24"/>
        </w:rPr>
        <w:t xml:space="preserve"> человек по данным Администрации МО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по состоянию на 01.01.2017 года.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xml:space="preserve">В состав муниципального образования входят населенные пункты: село </w:t>
      </w:r>
      <w:r w:rsidR="00272BF2" w:rsidRPr="00E8710C">
        <w:rPr>
          <w:rFonts w:ascii="Times New Roman" w:eastAsia="Times New Roman" w:hAnsi="Times New Roman" w:cs="Times New Roman"/>
          <w:sz w:val="24"/>
          <w:szCs w:val="24"/>
        </w:rPr>
        <w:t>Мазунино</w:t>
      </w:r>
      <w:r w:rsidRPr="00E8710C">
        <w:rPr>
          <w:rFonts w:ascii="Times New Roman" w:eastAsia="Times New Roman" w:hAnsi="Times New Roman" w:cs="Times New Roman"/>
          <w:sz w:val="24"/>
          <w:szCs w:val="24"/>
        </w:rPr>
        <w:t xml:space="preserve">, деревня </w:t>
      </w:r>
      <w:proofErr w:type="spellStart"/>
      <w:r w:rsidR="00272BF2" w:rsidRPr="00E8710C">
        <w:rPr>
          <w:rFonts w:ascii="Times New Roman" w:eastAsia="Times New Roman" w:hAnsi="Times New Roman" w:cs="Times New Roman"/>
          <w:sz w:val="24"/>
          <w:szCs w:val="24"/>
        </w:rPr>
        <w:t>Межная</w:t>
      </w:r>
      <w:proofErr w:type="spellEnd"/>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Территории населенных пунктов муниципального образования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xml:space="preserve">» в зависимости от проектной численности населения в соответствии с </w:t>
      </w:r>
      <w:r w:rsidR="003B58CE" w:rsidRPr="00E8710C">
        <w:rPr>
          <w:rFonts w:ascii="Times New Roman" w:eastAsia="Times New Roman" w:hAnsi="Times New Roman" w:cs="Times New Roman"/>
          <w:sz w:val="24"/>
          <w:szCs w:val="24"/>
        </w:rPr>
        <w:t>Правилами землепользования и застройки</w:t>
      </w:r>
      <w:r w:rsidRPr="00E8710C">
        <w:rPr>
          <w:rFonts w:ascii="Times New Roman" w:eastAsia="Times New Roman" w:hAnsi="Times New Roman" w:cs="Times New Roman"/>
          <w:sz w:val="24"/>
          <w:szCs w:val="24"/>
        </w:rPr>
        <w:t xml:space="preserve">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утверждённы</w:t>
      </w:r>
      <w:r w:rsidR="003B58CE" w:rsidRPr="00E8710C">
        <w:rPr>
          <w:rFonts w:ascii="Times New Roman" w:eastAsia="Times New Roman" w:hAnsi="Times New Roman" w:cs="Times New Roman"/>
          <w:sz w:val="24"/>
          <w:szCs w:val="24"/>
        </w:rPr>
        <w:t>е</w:t>
      </w:r>
      <w:r w:rsidRPr="00E8710C">
        <w:rPr>
          <w:rFonts w:ascii="Times New Roman" w:eastAsia="Times New Roman" w:hAnsi="Times New Roman" w:cs="Times New Roman"/>
          <w:sz w:val="24"/>
          <w:szCs w:val="24"/>
        </w:rPr>
        <w:t xml:space="preserve"> Решением Совета депутатов муниципального образования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xml:space="preserve">» от </w:t>
      </w:r>
      <w:r w:rsidR="003B58CE" w:rsidRPr="00E8710C">
        <w:rPr>
          <w:rFonts w:ascii="Times New Roman" w:eastAsia="Times New Roman" w:hAnsi="Times New Roman" w:cs="Times New Roman"/>
          <w:sz w:val="24"/>
          <w:szCs w:val="24"/>
        </w:rPr>
        <w:t>26.11.</w:t>
      </w:r>
      <w:r w:rsidRPr="00E8710C">
        <w:rPr>
          <w:rFonts w:ascii="Times New Roman" w:eastAsia="Times New Roman" w:hAnsi="Times New Roman" w:cs="Times New Roman"/>
          <w:sz w:val="24"/>
          <w:szCs w:val="24"/>
        </w:rPr>
        <w:t xml:space="preserve">2013 года № </w:t>
      </w:r>
      <w:r w:rsidR="003B58CE" w:rsidRPr="00E8710C">
        <w:rPr>
          <w:rFonts w:ascii="Times New Roman" w:eastAsia="Times New Roman" w:hAnsi="Times New Roman" w:cs="Times New Roman"/>
          <w:sz w:val="24"/>
          <w:szCs w:val="24"/>
        </w:rPr>
        <w:t>80/3</w:t>
      </w:r>
      <w:r w:rsidRPr="00E8710C">
        <w:rPr>
          <w:rFonts w:ascii="Times New Roman" w:eastAsia="Times New Roman" w:hAnsi="Times New Roman" w:cs="Times New Roman"/>
          <w:sz w:val="24"/>
          <w:szCs w:val="24"/>
        </w:rPr>
        <w:t xml:space="preserve"> «Об утверждении </w:t>
      </w:r>
      <w:r w:rsidR="003B58CE" w:rsidRPr="00E8710C">
        <w:rPr>
          <w:rFonts w:ascii="Times New Roman" w:eastAsia="Times New Roman" w:hAnsi="Times New Roman" w:cs="Times New Roman"/>
          <w:sz w:val="24"/>
          <w:szCs w:val="24"/>
        </w:rPr>
        <w:t>Правил землепользования и застройки</w:t>
      </w:r>
      <w:r w:rsidRPr="00E8710C">
        <w:rPr>
          <w:rFonts w:ascii="Times New Roman" w:eastAsia="Times New Roman" w:hAnsi="Times New Roman" w:cs="Times New Roman"/>
          <w:sz w:val="24"/>
          <w:szCs w:val="24"/>
        </w:rPr>
        <w:t xml:space="preserve">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подразделяется на следующие функциональные зоны:</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•Жилые зоны</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•Общественно-деловые зоны</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•Производственные зоны</w:t>
      </w:r>
    </w:p>
    <w:p w:rsidR="00110682" w:rsidRPr="00E8710C" w:rsidRDefault="002C4C7C"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•Зоны объектов отдыха и туризма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•Зоны инженерной и транспортной инфраструктур</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•Зоны сельскохозяйственного использования.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•Зоны специального назначения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•Зоны прочих поселковых территорий.</w:t>
      </w:r>
    </w:p>
    <w:p w:rsidR="00110682" w:rsidRPr="00E8710C" w:rsidRDefault="00110682" w:rsidP="00E8710C">
      <w:pPr>
        <w:jc w:val="both"/>
        <w:rPr>
          <w:rFonts w:ascii="Times New Roman" w:eastAsia="Times New Roman" w:hAnsi="Times New Roman" w:cs="Times New Roman"/>
          <w:sz w:val="24"/>
          <w:szCs w:val="24"/>
        </w:rPr>
      </w:pP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Развитие планировочной структуры МО «</w:t>
      </w:r>
      <w:r w:rsidR="00272BF2" w:rsidRPr="00E8710C">
        <w:rPr>
          <w:rFonts w:ascii="Times New Roman" w:eastAsia="Times New Roman" w:hAnsi="Times New Roman" w:cs="Times New Roman"/>
          <w:sz w:val="24"/>
          <w:szCs w:val="24"/>
        </w:rPr>
        <w:t>Мазунинское</w:t>
      </w:r>
      <w:r w:rsidRPr="00E8710C">
        <w:rPr>
          <w:rFonts w:ascii="Times New Roman" w:eastAsia="Times New Roman" w:hAnsi="Times New Roman" w:cs="Times New Roman"/>
          <w:sz w:val="24"/>
          <w:szCs w:val="24"/>
        </w:rPr>
        <w:t xml:space="preserve">» и проектное зонирование территории показаны на чертеже «Карта </w:t>
      </w:r>
      <w:r w:rsidR="002C4C7C" w:rsidRPr="00E8710C">
        <w:rPr>
          <w:rFonts w:ascii="Times New Roman" w:eastAsia="Times New Roman" w:hAnsi="Times New Roman" w:cs="Times New Roman"/>
          <w:sz w:val="24"/>
          <w:szCs w:val="24"/>
        </w:rPr>
        <w:t>градостроительного зонирования территории</w:t>
      </w:r>
      <w:r w:rsidRPr="00E8710C">
        <w:rPr>
          <w:rFonts w:ascii="Times New Roman" w:eastAsia="Times New Roman" w:hAnsi="Times New Roman" w:cs="Times New Roman"/>
          <w:sz w:val="24"/>
          <w:szCs w:val="24"/>
        </w:rPr>
        <w:t xml:space="preserve">» </w:t>
      </w:r>
    </w:p>
    <w:p w:rsidR="00110682" w:rsidRPr="00E8710C" w:rsidRDefault="00110682" w:rsidP="00E8710C">
      <w:pPr>
        <w:jc w:val="both"/>
        <w:rPr>
          <w:rFonts w:ascii="Times New Roman" w:eastAsia="Times New Roman" w:hAnsi="Times New Roman" w:cs="Times New Roman"/>
          <w:sz w:val="24"/>
          <w:szCs w:val="24"/>
          <w:lang w:eastAsia="ar-SA"/>
        </w:rPr>
      </w:pPr>
      <w:r w:rsidRPr="00E8710C">
        <w:rPr>
          <w:rFonts w:ascii="Times New Roman" w:eastAsia="Times New Roman" w:hAnsi="Times New Roman" w:cs="Times New Roman"/>
          <w:sz w:val="24"/>
          <w:szCs w:val="24"/>
          <w:lang w:eastAsia="ar-SA"/>
        </w:rPr>
        <w:t>В границах функциональных зон муниципального образования устанавливаются территориальные зоны, состав и особенности использования которых, определяются Правилами землепользования и застройки муниципального образования «</w:t>
      </w:r>
      <w:r w:rsidR="00272BF2" w:rsidRPr="00E8710C">
        <w:rPr>
          <w:rFonts w:ascii="Times New Roman" w:eastAsia="Times New Roman" w:hAnsi="Times New Roman" w:cs="Times New Roman"/>
          <w:sz w:val="24"/>
          <w:szCs w:val="24"/>
          <w:lang w:eastAsia="ar-SA"/>
        </w:rPr>
        <w:t>Мазунинское</w:t>
      </w:r>
      <w:r w:rsidRPr="00E8710C">
        <w:rPr>
          <w:rFonts w:ascii="Times New Roman" w:eastAsia="Times New Roman" w:hAnsi="Times New Roman" w:cs="Times New Roman"/>
          <w:sz w:val="24"/>
          <w:szCs w:val="24"/>
          <w:lang w:eastAsia="ar-SA"/>
        </w:rPr>
        <w:t>», утвержденными Решением Совета депутатов муниципального образования «</w:t>
      </w:r>
      <w:r w:rsidR="00272BF2" w:rsidRPr="00E8710C">
        <w:rPr>
          <w:rFonts w:ascii="Times New Roman" w:eastAsia="Times New Roman" w:hAnsi="Times New Roman" w:cs="Times New Roman"/>
          <w:sz w:val="24"/>
          <w:szCs w:val="24"/>
          <w:lang w:eastAsia="ar-SA"/>
        </w:rPr>
        <w:t>Мазунинское</w:t>
      </w:r>
      <w:r w:rsidR="002C4C7C" w:rsidRPr="00E8710C">
        <w:rPr>
          <w:rFonts w:ascii="Times New Roman" w:eastAsia="Times New Roman" w:hAnsi="Times New Roman" w:cs="Times New Roman"/>
          <w:sz w:val="24"/>
          <w:szCs w:val="24"/>
          <w:lang w:eastAsia="ar-SA"/>
        </w:rPr>
        <w:t>» от 26.11</w:t>
      </w:r>
      <w:r w:rsidRPr="00E8710C">
        <w:rPr>
          <w:rFonts w:ascii="Times New Roman" w:eastAsia="Times New Roman" w:hAnsi="Times New Roman" w:cs="Times New Roman"/>
          <w:sz w:val="24"/>
          <w:szCs w:val="24"/>
          <w:lang w:eastAsia="ar-SA"/>
        </w:rPr>
        <w:t xml:space="preserve"> 2013 года № </w:t>
      </w:r>
      <w:r w:rsidR="002C4C7C" w:rsidRPr="00E8710C">
        <w:rPr>
          <w:rFonts w:ascii="Times New Roman" w:eastAsia="Times New Roman" w:hAnsi="Times New Roman" w:cs="Times New Roman"/>
          <w:sz w:val="24"/>
          <w:szCs w:val="24"/>
          <w:lang w:eastAsia="ar-SA"/>
        </w:rPr>
        <w:t>80/3</w:t>
      </w:r>
      <w:r w:rsidRPr="00E8710C">
        <w:rPr>
          <w:rFonts w:ascii="Times New Roman" w:eastAsia="Times New Roman" w:hAnsi="Times New Roman" w:cs="Times New Roman"/>
          <w:sz w:val="24"/>
          <w:szCs w:val="24"/>
          <w:lang w:eastAsia="ar-SA"/>
        </w:rPr>
        <w:t xml:space="preserve"> «Об утверждении Правил землепользования и застройки МО «</w:t>
      </w:r>
      <w:r w:rsidR="00272BF2" w:rsidRPr="00E8710C">
        <w:rPr>
          <w:rFonts w:ascii="Times New Roman" w:eastAsia="Times New Roman" w:hAnsi="Times New Roman" w:cs="Times New Roman"/>
          <w:sz w:val="24"/>
          <w:szCs w:val="24"/>
          <w:lang w:eastAsia="ar-SA"/>
        </w:rPr>
        <w:t>Мазунинское</w:t>
      </w:r>
      <w:r w:rsidRPr="00E8710C">
        <w:rPr>
          <w:rFonts w:ascii="Times New Roman" w:eastAsia="Times New Roman" w:hAnsi="Times New Roman" w:cs="Times New Roman"/>
          <w:sz w:val="24"/>
          <w:szCs w:val="24"/>
          <w:lang w:eastAsia="ar-SA"/>
        </w:rPr>
        <w:t>», (в редакции с изменениями внесенными Распоряжением Правитель</w:t>
      </w:r>
      <w:r w:rsidR="002C4C7C" w:rsidRPr="00E8710C">
        <w:rPr>
          <w:rFonts w:ascii="Times New Roman" w:eastAsia="Times New Roman" w:hAnsi="Times New Roman" w:cs="Times New Roman"/>
          <w:sz w:val="24"/>
          <w:szCs w:val="24"/>
          <w:lang w:eastAsia="ar-SA"/>
        </w:rPr>
        <w:t>ства Удмуртской Республики от 30</w:t>
      </w:r>
      <w:r w:rsidRPr="00E8710C">
        <w:rPr>
          <w:rFonts w:ascii="Times New Roman" w:eastAsia="Times New Roman" w:hAnsi="Times New Roman" w:cs="Times New Roman"/>
          <w:sz w:val="24"/>
          <w:szCs w:val="24"/>
          <w:lang w:eastAsia="ar-SA"/>
        </w:rPr>
        <w:t>.12.2016г. № 1</w:t>
      </w:r>
      <w:r w:rsidR="002C4C7C" w:rsidRPr="00E8710C">
        <w:rPr>
          <w:rFonts w:ascii="Times New Roman" w:eastAsia="Times New Roman" w:hAnsi="Times New Roman" w:cs="Times New Roman"/>
          <w:sz w:val="24"/>
          <w:szCs w:val="24"/>
          <w:lang w:eastAsia="ar-SA"/>
        </w:rPr>
        <w:t>852</w:t>
      </w:r>
      <w:r w:rsidRPr="00E8710C">
        <w:rPr>
          <w:rFonts w:ascii="Times New Roman" w:eastAsia="Times New Roman" w:hAnsi="Times New Roman" w:cs="Times New Roman"/>
          <w:sz w:val="24"/>
          <w:szCs w:val="24"/>
          <w:lang w:eastAsia="ar-SA"/>
        </w:rPr>
        <w:t>-р).</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2. Жилая зона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2.1. Нормативы жилищной обеспеченности.</w:t>
      </w:r>
    </w:p>
    <w:p w:rsidR="00110682" w:rsidRPr="00E8710C" w:rsidRDefault="00110682" w:rsidP="00E8710C">
      <w:pPr>
        <w:jc w:val="both"/>
        <w:rPr>
          <w:rFonts w:ascii="Times New Roman" w:eastAsia="Times New Roman" w:hAnsi="Times New Roman" w:cs="Times New Roman"/>
          <w:sz w:val="24"/>
          <w:szCs w:val="24"/>
          <w:lang w:eastAsia="ru-RU"/>
        </w:rPr>
      </w:pPr>
      <w:r w:rsidRPr="00E8710C">
        <w:rPr>
          <w:rFonts w:ascii="Times New Roman" w:eastAsia="Times New Roman" w:hAnsi="Times New Roman" w:cs="Times New Roman"/>
          <w:sz w:val="24"/>
          <w:szCs w:val="24"/>
          <w:lang w:eastAsia="ru-RU"/>
        </w:rPr>
        <w:t xml:space="preserve">Обеспеченность общей площадью жилых помещений на проектные сроки следует принимать: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на 2017 г. – 24,5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 xml:space="preserve">/чел;                                                                                                                 - </w:t>
      </w:r>
      <w:r w:rsidR="00BF00AB" w:rsidRPr="00E8710C">
        <w:rPr>
          <w:rFonts w:ascii="Times New Roman" w:eastAsia="Times New Roman" w:hAnsi="Times New Roman" w:cs="Times New Roman"/>
          <w:sz w:val="24"/>
          <w:szCs w:val="24"/>
        </w:rPr>
        <w:t xml:space="preserve">- </w:t>
      </w:r>
      <w:r w:rsidRPr="00E8710C">
        <w:rPr>
          <w:rFonts w:ascii="Times New Roman" w:eastAsia="Times New Roman" w:hAnsi="Times New Roman" w:cs="Times New Roman"/>
          <w:sz w:val="24"/>
          <w:szCs w:val="24"/>
        </w:rPr>
        <w:t xml:space="preserve">на 2025 г. – 27,5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/чел;</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Расчетные показатели минимальной обеспеченности общей площадью жилых помещений для индивидуальной застройки не нормируются.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Расчетная жилищная обеспеченность (м 2 общей площади квартиры на 1 чел.):</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муниципальное жилье – 18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 xml:space="preserve">- общежитие (не менее) – 6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2.2.  Предельные размеры земельных участков:</w:t>
      </w:r>
    </w:p>
    <w:tbl>
      <w:tblPr>
        <w:tblW w:w="0" w:type="auto"/>
        <w:tblInd w:w="108" w:type="dxa"/>
        <w:tblLayout w:type="fixed"/>
        <w:tblLook w:val="0000" w:firstRow="0" w:lastRow="0" w:firstColumn="0" w:lastColumn="0" w:noHBand="0" w:noVBand="0"/>
      </w:tblPr>
      <w:tblGrid>
        <w:gridCol w:w="5217"/>
        <w:gridCol w:w="1733"/>
        <w:gridCol w:w="1830"/>
      </w:tblGrid>
      <w:tr w:rsidR="00110682" w:rsidRPr="00E8710C" w:rsidTr="00272BF2">
        <w:tc>
          <w:tcPr>
            <w:tcW w:w="521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Цель предоставления</w:t>
            </w:r>
          </w:p>
        </w:tc>
        <w:tc>
          <w:tcPr>
            <w:tcW w:w="3563" w:type="dxa"/>
            <w:gridSpan w:val="2"/>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Размеры земельных участков, га</w:t>
            </w:r>
          </w:p>
        </w:tc>
      </w:tr>
      <w:tr w:rsidR="00110682" w:rsidRPr="00E8710C" w:rsidTr="00272BF2">
        <w:tc>
          <w:tcPr>
            <w:tcW w:w="521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минимальные</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максимальные</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bottom"/>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индивидуального жилищного строительства</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0,04</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0,50</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bottom"/>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ведения личного подсобного хозяйства</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0,04</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kern w:val="1"/>
                <w:sz w:val="24"/>
                <w:szCs w:val="24"/>
              </w:rPr>
            </w:pPr>
            <w:r w:rsidRPr="00E8710C">
              <w:rPr>
                <w:rFonts w:ascii="Times New Roman" w:eastAsia="Times New Roman" w:hAnsi="Times New Roman" w:cs="Times New Roman"/>
                <w:sz w:val="24"/>
                <w:szCs w:val="24"/>
              </w:rPr>
              <w:t>0,50</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kern w:val="1"/>
                <w:sz w:val="24"/>
                <w:szCs w:val="24"/>
              </w:rPr>
              <w:t xml:space="preserve">для </w:t>
            </w:r>
            <w:r w:rsidRPr="00E8710C">
              <w:rPr>
                <w:rFonts w:ascii="Times New Roman" w:eastAsia="Times New Roman" w:hAnsi="Times New Roman" w:cs="Times New Roman"/>
                <w:sz w:val="24"/>
                <w:szCs w:val="24"/>
              </w:rPr>
              <w:t>малоэтажной жилой застройки</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0,08</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0,30</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bottom"/>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ведения садоводства</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0,06</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0,15</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bottom"/>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ведения огородничества</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0,04</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0,15</w:t>
            </w:r>
          </w:p>
        </w:tc>
      </w:tr>
      <w:tr w:rsidR="00110682" w:rsidRPr="00E8710C" w:rsidTr="00272BF2">
        <w:trPr>
          <w:trHeight w:hRule="exact" w:val="340"/>
        </w:trPr>
        <w:tc>
          <w:tcPr>
            <w:tcW w:w="5217" w:type="dxa"/>
            <w:tcBorders>
              <w:top w:val="single" w:sz="4" w:space="0" w:color="000000"/>
              <w:left w:val="single" w:sz="4" w:space="0" w:color="000000"/>
              <w:bottom w:val="single" w:sz="4" w:space="0" w:color="000000"/>
            </w:tcBorders>
            <w:vAlign w:val="bottom"/>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ведения крестьянско-фермерского хозяйства</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2,00*</w:t>
            </w:r>
          </w:p>
        </w:tc>
        <w:tc>
          <w:tcPr>
            <w:tcW w:w="18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w:t>
            </w:r>
          </w:p>
        </w:tc>
      </w:tr>
    </w:tbl>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 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2.3. Нормативные параметры застройки сельского поселения.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2.3.1. Показателями интенсивности использования территории населенных пунктов сельского поселения.</w:t>
      </w:r>
    </w:p>
    <w:tbl>
      <w:tblPr>
        <w:tblW w:w="0" w:type="auto"/>
        <w:tblInd w:w="-10" w:type="dxa"/>
        <w:tblLayout w:type="fixed"/>
        <w:tblLook w:val="0000" w:firstRow="0" w:lastRow="0" w:firstColumn="0" w:lastColumn="0" w:noHBand="0" w:noVBand="0"/>
      </w:tblPr>
      <w:tblGrid>
        <w:gridCol w:w="6062"/>
        <w:gridCol w:w="3422"/>
      </w:tblGrid>
      <w:tr w:rsidR="00110682" w:rsidRPr="00E8710C" w:rsidTr="00272BF2">
        <w:trPr>
          <w:trHeight w:val="517"/>
        </w:trPr>
        <w:tc>
          <w:tcPr>
            <w:tcW w:w="606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Типы застройки</w:t>
            </w:r>
          </w:p>
        </w:tc>
        <w:tc>
          <w:tcPr>
            <w:tcW w:w="3422"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Коэффициент застройки</w:t>
            </w:r>
          </w:p>
        </w:tc>
      </w:tr>
      <w:tr w:rsidR="00110682" w:rsidRPr="00E8710C" w:rsidTr="00272BF2">
        <w:trPr>
          <w:trHeight w:val="517"/>
        </w:trPr>
        <w:tc>
          <w:tcPr>
            <w:tcW w:w="606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422"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многоквартирная малоэтажная застройка (3 этажа)</w:t>
            </w:r>
          </w:p>
        </w:tc>
        <w:tc>
          <w:tcPr>
            <w:tcW w:w="342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0,60</w:t>
            </w: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малоэтажная блокированная застройка (1 -2 этажа)</w:t>
            </w:r>
          </w:p>
        </w:tc>
        <w:tc>
          <w:tcPr>
            <w:tcW w:w="342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0,35</w:t>
            </w: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индивидуальная застройка домами с участком:</w:t>
            </w:r>
          </w:p>
        </w:tc>
        <w:tc>
          <w:tcPr>
            <w:tcW w:w="342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c>
          <w:tcPr>
            <w:tcW w:w="3422"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0,35</w:t>
            </w: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600-1200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c>
          <w:tcPr>
            <w:tcW w:w="3422"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606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более 1200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c>
          <w:tcPr>
            <w:tcW w:w="3422"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2.3.2. Минимально допустимые размеры площадок дворового благоустройства и расстояния от окон жилых и общественных зданий до площадок:</w:t>
      </w:r>
    </w:p>
    <w:p w:rsidR="00110682" w:rsidRPr="00E8710C" w:rsidRDefault="00110682" w:rsidP="00E8710C">
      <w:pPr>
        <w:jc w:val="both"/>
        <w:rPr>
          <w:rFonts w:ascii="Times New Roman" w:eastAsia="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3032"/>
        <w:gridCol w:w="2076"/>
        <w:gridCol w:w="1642"/>
        <w:gridCol w:w="2840"/>
      </w:tblGrid>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Площадки</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Удельный размер площадки,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./чел</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Средний размер одной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площадки,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до окон жилых и общественных зданий, м</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игр детей дошкольного и младшего школьного возраста</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0,7-1,0</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12</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отдыха взрослого населения</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0,1-0,2</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15</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Для занятий физкультурой</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1,5-2,0</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100</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10-40</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хозяйственных целей</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0,3-0,4</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выгула собак</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0,1-0,3</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25</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w:t>
            </w:r>
          </w:p>
        </w:tc>
      </w:tr>
      <w:tr w:rsidR="00110682" w:rsidRPr="00E8710C" w:rsidTr="00272BF2">
        <w:tc>
          <w:tcPr>
            <w:tcW w:w="303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стоянки автомашин</w:t>
            </w:r>
          </w:p>
        </w:tc>
        <w:tc>
          <w:tcPr>
            <w:tcW w:w="20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0,8-2,5</w:t>
            </w:r>
          </w:p>
        </w:tc>
        <w:tc>
          <w:tcPr>
            <w:tcW w:w="16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25 (18)*</w:t>
            </w:r>
          </w:p>
        </w:tc>
        <w:tc>
          <w:tcPr>
            <w:tcW w:w="284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10-50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 на одно </w:t>
      </w:r>
      <w:proofErr w:type="spellStart"/>
      <w:r w:rsidRPr="00E8710C">
        <w:rPr>
          <w:rFonts w:ascii="Times New Roman" w:eastAsia="Times New Roman" w:hAnsi="Times New Roman" w:cs="Times New Roman"/>
          <w:sz w:val="24"/>
          <w:szCs w:val="24"/>
        </w:rPr>
        <w:t>машино</w:t>
      </w:r>
      <w:proofErr w:type="spellEnd"/>
      <w:r w:rsidRPr="00E8710C">
        <w:rPr>
          <w:rFonts w:ascii="Times New Roman" w:eastAsia="Times New Roman" w:hAnsi="Times New Roman" w:cs="Times New Roman"/>
          <w:sz w:val="24"/>
          <w:szCs w:val="24"/>
        </w:rPr>
        <w:t>-место</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Хозяйственные площадки следует располагать не далее 100м от наиболее удаленного входа в жилое здание.</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площадки для сушки белья не нормируется.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площадок для занятий физкультурой устанавливается в зависимости от их шумовых характеристик.</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2.3.3. Расстояние до красной линии от построек на приусадебном земельном участке.</w:t>
      </w:r>
    </w:p>
    <w:tbl>
      <w:tblPr>
        <w:tblW w:w="0" w:type="auto"/>
        <w:tblInd w:w="108" w:type="dxa"/>
        <w:tblLayout w:type="fixed"/>
        <w:tblLook w:val="0000" w:firstRow="0" w:lastRow="0" w:firstColumn="0" w:lastColumn="0" w:noHBand="0" w:noVBand="0"/>
      </w:tblPr>
      <w:tblGrid>
        <w:gridCol w:w="5695"/>
        <w:gridCol w:w="1489"/>
        <w:gridCol w:w="2406"/>
      </w:tblGrid>
      <w:tr w:rsidR="00110682" w:rsidRPr="00E8710C" w:rsidTr="00272BF2">
        <w:tc>
          <w:tcPr>
            <w:tcW w:w="5695"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895" w:type="dxa"/>
            <w:gridSpan w:val="2"/>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красной линии (не менее)</w:t>
            </w:r>
          </w:p>
        </w:tc>
      </w:tr>
      <w:tr w:rsidR="00110682" w:rsidRPr="00E8710C" w:rsidTr="00272BF2">
        <w:tc>
          <w:tcPr>
            <w:tcW w:w="5695"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48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улиц </w:t>
            </w:r>
          </w:p>
        </w:tc>
        <w:tc>
          <w:tcPr>
            <w:tcW w:w="240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проездов</w:t>
            </w:r>
          </w:p>
        </w:tc>
      </w:tr>
      <w:tr w:rsidR="00110682" w:rsidRPr="00E8710C" w:rsidTr="00272BF2">
        <w:tc>
          <w:tcPr>
            <w:tcW w:w="569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усадебного, одно-двухквартирного и блокированного дома</w:t>
            </w:r>
          </w:p>
        </w:tc>
        <w:tc>
          <w:tcPr>
            <w:tcW w:w="148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c>
          <w:tcPr>
            <w:tcW w:w="240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r>
      <w:tr w:rsidR="00110682" w:rsidRPr="00E8710C" w:rsidTr="00272BF2">
        <w:tc>
          <w:tcPr>
            <w:tcW w:w="569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от хозяйственных построек </w:t>
            </w:r>
          </w:p>
        </w:tc>
        <w:tc>
          <w:tcPr>
            <w:tcW w:w="148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c>
          <w:tcPr>
            <w:tcW w:w="240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2.3.4. Минимальные расстояния между зданиями, а также между крайними строениями и группами строений на </w:t>
      </w:r>
      <w:proofErr w:type="spellStart"/>
      <w:r w:rsidRPr="00E8710C">
        <w:rPr>
          <w:rFonts w:ascii="Times New Roman" w:eastAsia="Times New Roman" w:hAnsi="Times New Roman" w:cs="Times New Roman"/>
          <w:sz w:val="24"/>
          <w:szCs w:val="24"/>
        </w:rPr>
        <w:t>приквартирных</w:t>
      </w:r>
      <w:proofErr w:type="spellEnd"/>
      <w:r w:rsidRPr="00E8710C">
        <w:rPr>
          <w:rFonts w:ascii="Times New Roman" w:eastAsia="Times New Roman" w:hAnsi="Times New Roman" w:cs="Times New Roman"/>
          <w:sz w:val="24"/>
          <w:szCs w:val="24"/>
        </w:rPr>
        <w:t xml:space="preserve"> участках принимаются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Расстояния между жилыми, жилыми и общественными,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 норм инсоляции, приведенных в разделе «Охрана окружающей среды» (подраздел «Регулирование микроклимата»).</w:t>
      </w:r>
    </w:p>
    <w:tbl>
      <w:tblPr>
        <w:tblW w:w="0" w:type="auto"/>
        <w:tblInd w:w="-10" w:type="dxa"/>
        <w:tblLayout w:type="fixed"/>
        <w:tblLook w:val="0000" w:firstRow="0" w:lastRow="0" w:firstColumn="0" w:lastColumn="0" w:noHBand="0" w:noVBand="0"/>
      </w:tblPr>
      <w:tblGrid>
        <w:gridCol w:w="1758"/>
        <w:gridCol w:w="3208"/>
        <w:gridCol w:w="4624"/>
      </w:tblGrid>
      <w:tr w:rsidR="00110682" w:rsidRPr="00E8710C" w:rsidTr="00272BF2">
        <w:tc>
          <w:tcPr>
            <w:tcW w:w="175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xml:space="preserve">Высота дома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(количество этажей)</w:t>
            </w:r>
          </w:p>
        </w:tc>
        <w:tc>
          <w:tcPr>
            <w:tcW w:w="320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между длинными сторонами зданий (не менее), м</w:t>
            </w:r>
          </w:p>
        </w:tc>
        <w:tc>
          <w:tcPr>
            <w:tcW w:w="462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Расстояние между длинными сторонами и торцами зданий с окнами из жилых комнат (не менее), м </w:t>
            </w:r>
          </w:p>
        </w:tc>
      </w:tr>
      <w:tr w:rsidR="00110682" w:rsidRPr="00E8710C" w:rsidTr="00272BF2">
        <w:tc>
          <w:tcPr>
            <w:tcW w:w="175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1-3</w:t>
            </w:r>
          </w:p>
        </w:tc>
        <w:tc>
          <w:tcPr>
            <w:tcW w:w="320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15</w:t>
            </w:r>
            <w:r w:rsidRPr="00E8710C">
              <w:rPr>
                <w:rFonts w:ascii="Times New Roman" w:eastAsia="Times New Roman" w:hAnsi="Times New Roman" w:cs="Times New Roman"/>
                <w:sz w:val="24"/>
                <w:szCs w:val="24"/>
                <w:vertAlign w:val="superscript"/>
              </w:rPr>
              <w:t>*</w:t>
            </w:r>
          </w:p>
        </w:tc>
        <w:tc>
          <w:tcPr>
            <w:tcW w:w="462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r w:rsidRPr="00E8710C">
              <w:rPr>
                <w:rFonts w:ascii="Times New Roman" w:eastAsia="Times New Roman" w:hAnsi="Times New Roman" w:cs="Times New Roman"/>
                <w:sz w:val="24"/>
                <w:szCs w:val="24"/>
                <w:vertAlign w:val="superscript"/>
              </w:rPr>
              <w:t>*</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2.3.5. До границы соседнего земельного участка расстояния по санитарно-бытовым и зооветеринарным требованиям должны быть не менее:</w:t>
      </w:r>
    </w:p>
    <w:tbl>
      <w:tblPr>
        <w:tblW w:w="0" w:type="auto"/>
        <w:tblInd w:w="108" w:type="dxa"/>
        <w:tblLayout w:type="fixed"/>
        <w:tblLook w:val="0000" w:firstRow="0" w:lastRow="0" w:firstColumn="0" w:lastColumn="0" w:noHBand="0" w:noVBand="0"/>
      </w:tblPr>
      <w:tblGrid>
        <w:gridCol w:w="5615"/>
        <w:gridCol w:w="3975"/>
      </w:tblGrid>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до границ соседнего участка, м</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усадебного, одно-двухквартирного и блокированного дома</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от построек для содержания скота и птицы </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бани, гаража и других построек</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стволов высокорослых деревьев</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стволов среднерослых деревьев</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w:t>
            </w:r>
          </w:p>
        </w:tc>
      </w:tr>
      <w:tr w:rsidR="00110682" w:rsidRPr="00E8710C" w:rsidTr="00272BF2">
        <w:tc>
          <w:tcPr>
            <w:tcW w:w="561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кустарника</w:t>
            </w:r>
          </w:p>
        </w:tc>
        <w:tc>
          <w:tcPr>
            <w:tcW w:w="39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2.3.6.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Размеры хозяйственных построек, размещаемых в сельских населенных пунктах на придомовых и </w:t>
      </w:r>
      <w:proofErr w:type="spellStart"/>
      <w:r w:rsidRPr="00E8710C">
        <w:rPr>
          <w:rFonts w:ascii="Times New Roman" w:eastAsia="Times New Roman" w:hAnsi="Times New Roman" w:cs="Times New Roman"/>
          <w:sz w:val="24"/>
          <w:szCs w:val="24"/>
        </w:rPr>
        <w:t>приквартирных</w:t>
      </w:r>
      <w:proofErr w:type="spellEnd"/>
      <w:r w:rsidRPr="00E8710C">
        <w:rPr>
          <w:rFonts w:ascii="Times New Roman" w:eastAsia="Times New Roman" w:hAnsi="Times New Roman" w:cs="Times New Roman"/>
          <w:sz w:val="24"/>
          <w:szCs w:val="24"/>
        </w:rPr>
        <w:t xml:space="preserve"> участках и за пределами жилой зоны, следует принимать в соответствии с правилами землепользования и застройки.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Расстояния от помещений (сооружений) для содержания и разведения животных до объектов жилой застройки должно быть не менее:</w:t>
      </w:r>
    </w:p>
    <w:tbl>
      <w:tblPr>
        <w:tblW w:w="0" w:type="auto"/>
        <w:tblInd w:w="-10" w:type="dxa"/>
        <w:tblLayout w:type="fixed"/>
        <w:tblLook w:val="0000" w:firstRow="0" w:lastRow="0" w:firstColumn="0" w:lastColumn="0" w:noHBand="0" w:noVBand="0"/>
      </w:tblPr>
      <w:tblGrid>
        <w:gridCol w:w="1999"/>
        <w:gridCol w:w="931"/>
        <w:gridCol w:w="1263"/>
        <w:gridCol w:w="983"/>
        <w:gridCol w:w="1347"/>
        <w:gridCol w:w="813"/>
        <w:gridCol w:w="998"/>
        <w:gridCol w:w="1256"/>
      </w:tblGrid>
      <w:tr w:rsidR="00110682" w:rsidRPr="00E8710C" w:rsidTr="00272BF2">
        <w:tc>
          <w:tcPr>
            <w:tcW w:w="1999"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Нормативный разрыв, м</w:t>
            </w:r>
          </w:p>
        </w:tc>
        <w:tc>
          <w:tcPr>
            <w:tcW w:w="7591" w:type="dxa"/>
            <w:gridSpan w:val="7"/>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Поголовье (шт.)</w:t>
            </w:r>
          </w:p>
        </w:tc>
      </w:tr>
      <w:tr w:rsidR="00110682" w:rsidRPr="00E8710C" w:rsidTr="00272BF2">
        <w:tc>
          <w:tcPr>
            <w:tcW w:w="1999"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93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свиньи</w:t>
            </w:r>
          </w:p>
        </w:tc>
        <w:tc>
          <w:tcPr>
            <w:tcW w:w="126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коровы, бычки</w:t>
            </w: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овцы, козы</w:t>
            </w:r>
          </w:p>
        </w:tc>
        <w:tc>
          <w:tcPr>
            <w:tcW w:w="134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кролики-матки</w:t>
            </w:r>
          </w:p>
        </w:tc>
        <w:tc>
          <w:tcPr>
            <w:tcW w:w="81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птица</w:t>
            </w:r>
          </w:p>
        </w:tc>
        <w:tc>
          <w:tcPr>
            <w:tcW w:w="99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лошади</w:t>
            </w:r>
          </w:p>
        </w:tc>
        <w:tc>
          <w:tcPr>
            <w:tcW w:w="125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нутрии, песцы</w:t>
            </w:r>
          </w:p>
        </w:tc>
      </w:tr>
      <w:tr w:rsidR="00110682" w:rsidRPr="00E8710C" w:rsidTr="00272BF2">
        <w:tc>
          <w:tcPr>
            <w:tcW w:w="199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w:t>
            </w:r>
          </w:p>
        </w:tc>
        <w:tc>
          <w:tcPr>
            <w:tcW w:w="93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5</w:t>
            </w:r>
          </w:p>
        </w:tc>
        <w:tc>
          <w:tcPr>
            <w:tcW w:w="126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5</w:t>
            </w: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c>
          <w:tcPr>
            <w:tcW w:w="134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c>
          <w:tcPr>
            <w:tcW w:w="81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30</w:t>
            </w:r>
          </w:p>
        </w:tc>
        <w:tc>
          <w:tcPr>
            <w:tcW w:w="99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5</w:t>
            </w:r>
          </w:p>
        </w:tc>
        <w:tc>
          <w:tcPr>
            <w:tcW w:w="125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5</w:t>
            </w:r>
          </w:p>
        </w:tc>
      </w:tr>
      <w:tr w:rsidR="00110682" w:rsidRPr="00E8710C" w:rsidTr="00272BF2">
        <w:tc>
          <w:tcPr>
            <w:tcW w:w="199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w:t>
            </w:r>
          </w:p>
        </w:tc>
        <w:tc>
          <w:tcPr>
            <w:tcW w:w="93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8</w:t>
            </w:r>
          </w:p>
        </w:tc>
        <w:tc>
          <w:tcPr>
            <w:tcW w:w="126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8</w:t>
            </w: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15</w:t>
            </w:r>
          </w:p>
        </w:tc>
        <w:tc>
          <w:tcPr>
            <w:tcW w:w="134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20</w:t>
            </w:r>
          </w:p>
        </w:tc>
        <w:tc>
          <w:tcPr>
            <w:tcW w:w="81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45</w:t>
            </w:r>
          </w:p>
        </w:tc>
        <w:tc>
          <w:tcPr>
            <w:tcW w:w="99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8</w:t>
            </w:r>
          </w:p>
        </w:tc>
        <w:tc>
          <w:tcPr>
            <w:tcW w:w="125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8</w:t>
            </w:r>
          </w:p>
        </w:tc>
      </w:tr>
      <w:tr w:rsidR="00110682" w:rsidRPr="00E8710C" w:rsidTr="00272BF2">
        <w:tc>
          <w:tcPr>
            <w:tcW w:w="199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w:t>
            </w:r>
          </w:p>
        </w:tc>
        <w:tc>
          <w:tcPr>
            <w:tcW w:w="93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c>
          <w:tcPr>
            <w:tcW w:w="126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20</w:t>
            </w:r>
          </w:p>
        </w:tc>
        <w:tc>
          <w:tcPr>
            <w:tcW w:w="134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30</w:t>
            </w:r>
          </w:p>
        </w:tc>
        <w:tc>
          <w:tcPr>
            <w:tcW w:w="81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60</w:t>
            </w:r>
          </w:p>
        </w:tc>
        <w:tc>
          <w:tcPr>
            <w:tcW w:w="99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c>
          <w:tcPr>
            <w:tcW w:w="125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w:t>
            </w:r>
          </w:p>
        </w:tc>
      </w:tr>
      <w:tr w:rsidR="00110682" w:rsidRPr="00E8710C" w:rsidTr="00272BF2">
        <w:tc>
          <w:tcPr>
            <w:tcW w:w="199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40</w:t>
            </w:r>
          </w:p>
        </w:tc>
        <w:tc>
          <w:tcPr>
            <w:tcW w:w="93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15</w:t>
            </w:r>
          </w:p>
        </w:tc>
        <w:tc>
          <w:tcPr>
            <w:tcW w:w="126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15</w:t>
            </w: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25</w:t>
            </w:r>
          </w:p>
        </w:tc>
        <w:tc>
          <w:tcPr>
            <w:tcW w:w="134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40</w:t>
            </w:r>
          </w:p>
        </w:tc>
        <w:tc>
          <w:tcPr>
            <w:tcW w:w="81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75</w:t>
            </w:r>
          </w:p>
        </w:tc>
        <w:tc>
          <w:tcPr>
            <w:tcW w:w="99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15</w:t>
            </w:r>
          </w:p>
        </w:tc>
        <w:tc>
          <w:tcPr>
            <w:tcW w:w="125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15</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2.3.7. Расстояния от одно-, двухквартирных жилых домов и хозяйственных построек (сараев, гаражей, бань) на придомовом (</w:t>
      </w:r>
      <w:proofErr w:type="spellStart"/>
      <w:r w:rsidRPr="00E8710C">
        <w:rPr>
          <w:rFonts w:ascii="Times New Roman" w:eastAsia="Times New Roman" w:hAnsi="Times New Roman" w:cs="Times New Roman"/>
          <w:sz w:val="24"/>
          <w:szCs w:val="24"/>
        </w:rPr>
        <w:t>приквартирном</w:t>
      </w:r>
      <w:proofErr w:type="spellEnd"/>
      <w:r w:rsidRPr="00E8710C">
        <w:rPr>
          <w:rFonts w:ascii="Times New Roman" w:eastAsia="Times New Roman" w:hAnsi="Times New Roman" w:cs="Times New Roman"/>
          <w:sz w:val="24"/>
          <w:szCs w:val="24"/>
        </w:rPr>
        <w:t xml:space="preserve">) земельном участке до жилых домов и хозяйственных построек на соседних земельных участках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Допускается блокировка жилых зданий и хозяйственных построек в пределах участка в соответствии с требованиями п. 2.5.9 настоящих нормативов.</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2.3.8. В сельских населенных пунктах размещаемые в пределах жилой зоны группы сараев должны содержать не более 30 блоков каждая.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Сараи для скота и птицы следует предусматривать на расстоянии от окон жилых помещений дома:</w:t>
      </w:r>
    </w:p>
    <w:tbl>
      <w:tblPr>
        <w:tblW w:w="0" w:type="auto"/>
        <w:tblInd w:w="108" w:type="dxa"/>
        <w:tblLayout w:type="fixed"/>
        <w:tblLook w:val="0000" w:firstRow="0" w:lastRow="0" w:firstColumn="0" w:lastColumn="0" w:noHBand="0" w:noVBand="0"/>
      </w:tblPr>
      <w:tblGrid>
        <w:gridCol w:w="4010"/>
        <w:gridCol w:w="1907"/>
        <w:gridCol w:w="3673"/>
      </w:tblGrid>
      <w:tr w:rsidR="00110682" w:rsidRPr="00E8710C" w:rsidTr="00272BF2">
        <w:tc>
          <w:tcPr>
            <w:tcW w:w="40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Количество блоков для содержания скота и птицы</w:t>
            </w:r>
          </w:p>
        </w:tc>
        <w:tc>
          <w:tcPr>
            <w:tcW w:w="190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367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до окон жилого здания (не менее)</w:t>
            </w:r>
          </w:p>
        </w:tc>
      </w:tr>
      <w:tr w:rsidR="00110682" w:rsidRPr="00E8710C" w:rsidTr="00272BF2">
        <w:tc>
          <w:tcPr>
            <w:tcW w:w="40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Одиночные, двойные</w:t>
            </w:r>
          </w:p>
        </w:tc>
        <w:tc>
          <w:tcPr>
            <w:tcW w:w="190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367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15</w:t>
            </w:r>
          </w:p>
        </w:tc>
      </w:tr>
      <w:tr w:rsidR="00110682" w:rsidRPr="00E8710C" w:rsidTr="00272BF2">
        <w:tc>
          <w:tcPr>
            <w:tcW w:w="40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8 блоков</w:t>
            </w:r>
          </w:p>
        </w:tc>
        <w:tc>
          <w:tcPr>
            <w:tcW w:w="190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367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25</w:t>
            </w:r>
          </w:p>
        </w:tc>
      </w:tr>
      <w:tr w:rsidR="00110682" w:rsidRPr="00E8710C" w:rsidTr="00272BF2">
        <w:tc>
          <w:tcPr>
            <w:tcW w:w="40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 8 до 30 блоков</w:t>
            </w:r>
          </w:p>
        </w:tc>
        <w:tc>
          <w:tcPr>
            <w:tcW w:w="190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367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w:t>
            </w:r>
          </w:p>
        </w:tc>
      </w:tr>
      <w:tr w:rsidR="00110682" w:rsidRPr="00E8710C" w:rsidTr="00272BF2">
        <w:tc>
          <w:tcPr>
            <w:tcW w:w="40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 30 блоков</w:t>
            </w:r>
          </w:p>
        </w:tc>
        <w:tc>
          <w:tcPr>
            <w:tcW w:w="190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367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Площадь застройки сблокированных сараев не должна превышать 800 </w:t>
      </w:r>
      <w:proofErr w:type="spellStart"/>
      <w:r w:rsidRPr="00E8710C">
        <w:rPr>
          <w:rFonts w:ascii="Times New Roman" w:eastAsia="Times New Roman" w:hAnsi="Times New Roman" w:cs="Times New Roman"/>
          <w:sz w:val="24"/>
          <w:szCs w:val="24"/>
        </w:rPr>
        <w:t>кв.м</w:t>
      </w:r>
      <w:proofErr w:type="spellEnd"/>
      <w:r w:rsidRPr="00E8710C">
        <w:rPr>
          <w:rFonts w:ascii="Times New Roman" w:eastAsia="Times New Roman" w:hAnsi="Times New Roman" w:cs="Times New Roman"/>
          <w:sz w:val="24"/>
          <w:szCs w:val="24"/>
        </w:rPr>
        <w:t>. Расстояния между группами сараев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2.3.9. Допускается пристройка хозяйственного сарая, автостоянки, бани, теплицы к индивидуальному жилому дому с соблюдением требований санитарных, зооветеринарных и противопожарных норм.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2.3.11. Хозяйственные площадки в сельской жилой зоне предусматриваются на придомовых (</w:t>
      </w:r>
      <w:proofErr w:type="spellStart"/>
      <w:r w:rsidRPr="00E8710C">
        <w:rPr>
          <w:rFonts w:ascii="Times New Roman" w:eastAsia="Times New Roman" w:hAnsi="Times New Roman" w:cs="Times New Roman"/>
          <w:sz w:val="24"/>
          <w:szCs w:val="24"/>
        </w:rPr>
        <w:t>приквартирных</w:t>
      </w:r>
      <w:proofErr w:type="spellEnd"/>
      <w:r w:rsidRPr="00E8710C">
        <w:rPr>
          <w:rFonts w:ascii="Times New Roman" w:eastAsia="Times New Roman" w:hAnsi="Times New Roman" w:cs="Times New Roman"/>
          <w:sz w:val="24"/>
          <w:szCs w:val="24"/>
        </w:rPr>
        <w:t>) участках (кроме площадок для мусоросборников, размещаемых на территориях общего пользования из расчета 1 контейнер на 10 домов), но не далее чем 100 м от входа в дом.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xml:space="preserve">2.3.12. Характер ограждения земельных участков (высота, степень </w:t>
      </w:r>
      <w:proofErr w:type="spellStart"/>
      <w:r w:rsidRPr="00E8710C">
        <w:rPr>
          <w:rFonts w:ascii="Times New Roman" w:eastAsia="Times New Roman" w:hAnsi="Times New Roman" w:cs="Times New Roman"/>
          <w:sz w:val="24"/>
          <w:szCs w:val="24"/>
        </w:rPr>
        <w:t>светопрозрачности</w:t>
      </w:r>
      <w:proofErr w:type="spellEnd"/>
      <w:r w:rsidRPr="00E8710C">
        <w:rPr>
          <w:rFonts w:ascii="Times New Roman" w:eastAsia="Times New Roman" w:hAnsi="Times New Roman" w:cs="Times New Roman"/>
          <w:sz w:val="24"/>
          <w:szCs w:val="24"/>
        </w:rPr>
        <w:t xml:space="preserve"> и эстетичность) определяется правилами землепользования и застройки.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w:t>
      </w:r>
      <w:proofErr w:type="spellStart"/>
      <w:r w:rsidRPr="00E8710C">
        <w:rPr>
          <w:rFonts w:ascii="Times New Roman" w:eastAsia="Times New Roman" w:hAnsi="Times New Roman" w:cs="Times New Roman"/>
          <w:sz w:val="24"/>
          <w:szCs w:val="24"/>
        </w:rPr>
        <w:t>светопрозрачности</w:t>
      </w:r>
      <w:proofErr w:type="spellEnd"/>
      <w:r w:rsidRPr="00E8710C">
        <w:rPr>
          <w:rFonts w:ascii="Times New Roman" w:eastAsia="Times New Roman" w:hAnsi="Times New Roman" w:cs="Times New Roman"/>
          <w:sz w:val="24"/>
          <w:szCs w:val="24"/>
        </w:rPr>
        <w:t xml:space="preserve"> – от 0 до 100 % по всей высоте.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1,8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2.3.13. Место расположения водозаборных сооружений нецентрализованного водоснабжения:</w:t>
      </w:r>
    </w:p>
    <w:tbl>
      <w:tblPr>
        <w:tblW w:w="0" w:type="auto"/>
        <w:tblInd w:w="108" w:type="dxa"/>
        <w:tblLayout w:type="fixed"/>
        <w:tblLook w:val="0000" w:firstRow="0" w:lastRow="0" w:firstColumn="0" w:lastColumn="0" w:noHBand="0" w:noVBand="0"/>
      </w:tblPr>
      <w:tblGrid>
        <w:gridCol w:w="5920"/>
        <w:gridCol w:w="1230"/>
        <w:gridCol w:w="2352"/>
      </w:tblGrid>
      <w:tr w:rsidR="00110682" w:rsidRPr="00E8710C" w:rsidTr="00272BF2">
        <w:tc>
          <w:tcPr>
            <w:tcW w:w="592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235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до водозаборных сооружений (не менее)</w:t>
            </w:r>
          </w:p>
        </w:tc>
      </w:tr>
      <w:tr w:rsidR="00110682" w:rsidRPr="00E8710C" w:rsidTr="00272BF2">
        <w:tc>
          <w:tcPr>
            <w:tcW w:w="592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23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235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w:t>
            </w:r>
          </w:p>
        </w:tc>
      </w:tr>
      <w:tr w:rsidR="00110682" w:rsidRPr="00E8710C" w:rsidTr="00272BF2">
        <w:tc>
          <w:tcPr>
            <w:tcW w:w="592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магистралей с интенсивным движением транспорта</w:t>
            </w:r>
          </w:p>
        </w:tc>
        <w:tc>
          <w:tcPr>
            <w:tcW w:w="123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2352"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водозаборные сооружения следует размещать выше по потоку грунтовых вод;</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2.3.14. Площадь озелененной и благоустроенной территории микрорайона (квартала) без учета участков школ и детских дошкольных учреждений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на 1 чел.), не менее – 10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Примечания: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3. Общественно-деловая зона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3.1. Нормативы обеспеченности детскими дошкольными учреждениями.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3.1.1. Норма обеспеченности детскими дошкольными учреждениями и размер их земельного участка (кол. мест на 1 тыс. чел.) – 90 мест.</w:t>
      </w:r>
    </w:p>
    <w:tbl>
      <w:tblPr>
        <w:tblW w:w="0" w:type="auto"/>
        <w:tblInd w:w="-10" w:type="dxa"/>
        <w:tblLayout w:type="fixed"/>
        <w:tblLook w:val="0000" w:firstRow="0" w:lastRow="0" w:firstColumn="0" w:lastColumn="0" w:noHBand="0" w:noVBand="0"/>
      </w:tblPr>
      <w:tblGrid>
        <w:gridCol w:w="4361"/>
        <w:gridCol w:w="2410"/>
        <w:gridCol w:w="2819"/>
      </w:tblGrid>
      <w:tr w:rsidR="00110682" w:rsidRPr="00E8710C" w:rsidTr="00272BF2">
        <w:tc>
          <w:tcPr>
            <w:tcW w:w="436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241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Размер земельного </w:t>
            </w:r>
            <w:r w:rsidRPr="00E8710C">
              <w:rPr>
                <w:rFonts w:ascii="Times New Roman" w:eastAsia="Times New Roman" w:hAnsi="Times New Roman" w:cs="Times New Roman"/>
                <w:sz w:val="24"/>
                <w:szCs w:val="24"/>
              </w:rPr>
              <w:lastRenderedPageBreak/>
              <w:t>участка</w:t>
            </w:r>
          </w:p>
        </w:tc>
        <w:tc>
          <w:tcPr>
            <w:tcW w:w="281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Примечание</w:t>
            </w:r>
          </w:p>
        </w:tc>
      </w:tr>
      <w:tr w:rsidR="00110682" w:rsidRPr="00E8710C" w:rsidTr="00272BF2">
        <w:tc>
          <w:tcPr>
            <w:tcW w:w="436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xml:space="preserve">Устанавливается в зависимости, от демографической структуры населения исходя из охвата детскими учреждениями в пределах 85%, в </w:t>
            </w:r>
            <w:proofErr w:type="spellStart"/>
            <w:r w:rsidRPr="00E8710C">
              <w:rPr>
                <w:rFonts w:ascii="Times New Roman" w:eastAsia="Times New Roman" w:hAnsi="Times New Roman" w:cs="Times New Roman"/>
                <w:sz w:val="24"/>
                <w:szCs w:val="24"/>
              </w:rPr>
              <w:t>т.ч</w:t>
            </w:r>
            <w:proofErr w:type="spellEnd"/>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общего типа – 70% детей;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специализированного – 3%;</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оздоровительного – 12%.</w:t>
            </w:r>
          </w:p>
        </w:tc>
        <w:tc>
          <w:tcPr>
            <w:tcW w:w="2410"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одно место при вместимости учреждений:</w:t>
            </w:r>
          </w:p>
          <w:p w:rsidR="00110682" w:rsidRPr="00E8710C" w:rsidRDefault="00110682" w:rsidP="00E8710C">
            <w:pPr>
              <w:jc w:val="both"/>
              <w:rPr>
                <w:rFonts w:ascii="Times New Roman" w:eastAsia="Times New Roman" w:hAnsi="Times New Roman" w:cs="Times New Roman"/>
                <w:sz w:val="24"/>
                <w:szCs w:val="24"/>
              </w:rPr>
            </w:pP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100 мест – 40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 100 – 35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c>
          <w:tcPr>
            <w:tcW w:w="2819" w:type="dxa"/>
            <w:tcBorders>
              <w:top w:val="single" w:sz="4" w:space="0" w:color="000000"/>
              <w:left w:val="single" w:sz="4" w:space="0" w:color="000000"/>
              <w:bottom w:val="single" w:sz="4" w:space="0" w:color="000000"/>
              <w:right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групповой площадки на 1 место следует принимать (не менее):</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детей ясельного возраста – 7,2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детей дошкольного возраста – 9,0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Вместимость ДОУ для сельских населенных пунктов и поселков городского типа рекомендуется не более 140 мест.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Размеры земельных участков могут быть уменьшены: на 25% – в условиях реконструкции; на 15% – при размещении на рельефе с уклоном более 20%.</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3.1.2. Радиус обслуживания детскими дошкольными учреждениями территорий сельских населенных пунктов:</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зона многоквартирной и малоэтажной жилой застройки – 300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зона застройки объектами индивидуального жилищного строительства – 500 м.</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Примечание: Указанный радиус обслуживания не распространяется на специализированные и оздоровительные детские дошкольные учреждения.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3.2. Нормативы обеспеченности школьными учреждениями.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3.2.1. Норма обеспеченности общеобразовательными учреждениями и размер их земельного участка (кол. мест на 1 тыс. чел.) – 300 мест.</w:t>
      </w:r>
    </w:p>
    <w:tbl>
      <w:tblPr>
        <w:tblW w:w="0" w:type="auto"/>
        <w:tblInd w:w="108" w:type="dxa"/>
        <w:tblLayout w:type="fixed"/>
        <w:tblLook w:val="0000" w:firstRow="0" w:lastRow="0" w:firstColumn="0" w:lastColumn="0" w:noHBand="0" w:noVBand="0"/>
      </w:tblPr>
      <w:tblGrid>
        <w:gridCol w:w="3227"/>
        <w:gridCol w:w="2551"/>
        <w:gridCol w:w="3706"/>
      </w:tblGrid>
      <w:tr w:rsidR="00110682" w:rsidRPr="00E8710C" w:rsidTr="00272BF2">
        <w:tc>
          <w:tcPr>
            <w:tcW w:w="322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255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3706"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322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Устанавливается в зависимости, от демографической структуры населения исходя из обеспеченности: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основным общим образованием (1-9 </w:t>
            </w:r>
            <w:proofErr w:type="spellStart"/>
            <w:r w:rsidRPr="00E8710C">
              <w:rPr>
                <w:rFonts w:ascii="Times New Roman" w:eastAsia="Times New Roman" w:hAnsi="Times New Roman" w:cs="Times New Roman"/>
                <w:sz w:val="24"/>
                <w:szCs w:val="24"/>
              </w:rPr>
              <w:t>кл</w:t>
            </w:r>
            <w:proofErr w:type="spellEnd"/>
            <w:r w:rsidRPr="00E8710C">
              <w:rPr>
                <w:rFonts w:ascii="Times New Roman" w:eastAsia="Times New Roman" w:hAnsi="Times New Roman" w:cs="Times New Roman"/>
                <w:sz w:val="24"/>
                <w:szCs w:val="24"/>
              </w:rPr>
              <w:t>.) – 100% детей;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средним (полным) общим образованием (10-11 </w:t>
            </w:r>
            <w:proofErr w:type="spellStart"/>
            <w:r w:rsidRPr="00E8710C">
              <w:rPr>
                <w:rFonts w:ascii="Times New Roman" w:eastAsia="Times New Roman" w:hAnsi="Times New Roman" w:cs="Times New Roman"/>
                <w:sz w:val="24"/>
                <w:szCs w:val="24"/>
              </w:rPr>
              <w:t>кл</w:t>
            </w:r>
            <w:proofErr w:type="spellEnd"/>
            <w:r w:rsidRPr="00E8710C">
              <w:rPr>
                <w:rFonts w:ascii="Times New Roman" w:eastAsia="Times New Roman" w:hAnsi="Times New Roman" w:cs="Times New Roman"/>
                <w:sz w:val="24"/>
                <w:szCs w:val="24"/>
              </w:rPr>
              <w:t>.) – 75% детей при обучении в одну смену.</w:t>
            </w:r>
          </w:p>
        </w:tc>
        <w:tc>
          <w:tcPr>
            <w:tcW w:w="255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одно место при вместимости учреждений:</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40 до 400 - 50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400 до 500 - 60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500 до 600 - 50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600 до 800 - 40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800 до 1100 - 33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w:t>
            </w:r>
          </w:p>
        </w:tc>
        <w:tc>
          <w:tcPr>
            <w:tcW w:w="3706" w:type="dxa"/>
            <w:tcBorders>
              <w:top w:val="single" w:sz="4" w:space="0" w:color="000000"/>
              <w:left w:val="single" w:sz="4" w:space="0" w:color="000000"/>
              <w:bottom w:val="single" w:sz="4" w:space="0" w:color="000000"/>
              <w:right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земельном участке выделяются следующие зоны: учебно-опытная, физкультурно-спортивная, отдыха, хозяйственная.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Спортивная зона школы может быть объединена с физкультурно-оздоровительным комплексом для населения ближайших кварталов.</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3.2.2. Радиус обслуживания общеобразовательными учреждениями территорий сельских населенных пунктов:</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зона многоквартирной и малоэтажной жилой застройки – 500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зона застройки объектами индивидуального жилищного строительства (для начальных классов) – 750 (500)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допускается размещение на расстоянии транспортной доступности: для обучающихся I ступени обучения - не более 2 км пешком и не более 15 минут (в одну сторону) при транспортном обслуживании, для обучающихся II и III ступени - не более 4 км пешком и не более 30 минут (в одну сторону) при транспортном обслуживании.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Примечания: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Указанный радиус обслуживания не распространяется на специализированные общеобразовательные учреждения.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Предельный радиус обслуживания обучающихся II - III ступеней не должен превышать 15 км.</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3.2.3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- 10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3.3. Нормативы обеспеченности объектами внешкольного образования.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3.3.1.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0" w:type="auto"/>
        <w:tblInd w:w="-10" w:type="dxa"/>
        <w:tblLayout w:type="fixed"/>
        <w:tblLook w:val="0000" w:firstRow="0" w:lastRow="0" w:firstColumn="0" w:lastColumn="0" w:noHBand="0" w:noVBand="0"/>
      </w:tblPr>
      <w:tblGrid>
        <w:gridCol w:w="2558"/>
        <w:gridCol w:w="3035"/>
        <w:gridCol w:w="1733"/>
        <w:gridCol w:w="2264"/>
      </w:tblGrid>
      <w:tr w:rsidR="00110682" w:rsidRPr="00E8710C" w:rsidTr="00272BF2">
        <w:tc>
          <w:tcPr>
            <w:tcW w:w="255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303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226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r>
      <w:tr w:rsidR="00110682" w:rsidRPr="00E8710C" w:rsidTr="00272BF2">
        <w:tc>
          <w:tcPr>
            <w:tcW w:w="255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Учреждения внешкольного образования</w:t>
            </w:r>
          </w:p>
        </w:tc>
        <w:tc>
          <w:tcPr>
            <w:tcW w:w="303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32%, в том числе по видам: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детская спортивная школа – 20%;</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детская школа искусств (музыкальная, хореографическая, художественная, …) – 12%.</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от общего числа школьников </w:t>
            </w:r>
          </w:p>
        </w:tc>
        <w:tc>
          <w:tcPr>
            <w:tcW w:w="226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соответствии с техническими регламентами</w:t>
            </w:r>
          </w:p>
        </w:tc>
      </w:tr>
      <w:tr w:rsidR="00110682" w:rsidRPr="00E8710C" w:rsidTr="00272BF2">
        <w:tc>
          <w:tcPr>
            <w:tcW w:w="255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Межшкольное учебно-производственное предприятие</w:t>
            </w:r>
          </w:p>
        </w:tc>
        <w:tc>
          <w:tcPr>
            <w:tcW w:w="303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8%</w:t>
            </w:r>
          </w:p>
        </w:tc>
        <w:tc>
          <w:tcPr>
            <w:tcW w:w="17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от общего числа школьников </w:t>
            </w:r>
          </w:p>
        </w:tc>
        <w:tc>
          <w:tcPr>
            <w:tcW w:w="226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Не менее 2 га, при устройстве автополигона не менее 3 га</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Примечание: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3.3.2. Радиус обслуживания учреждений внешкольного образования: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зона многоквартирной и малоэтажной жилой застройки – 500 м;</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зона застройки объектами индивидуального жилищного строительства – 700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3.4. Нормативы обеспеченности объектами здравоохранения.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3.4.1. Норма обеспеченности учреждениями здравоохранения и размер их земельного участка:</w:t>
      </w:r>
    </w:p>
    <w:tbl>
      <w:tblPr>
        <w:tblW w:w="0" w:type="auto"/>
        <w:tblInd w:w="108" w:type="dxa"/>
        <w:tblLayout w:type="fixed"/>
        <w:tblLook w:val="0000" w:firstRow="0" w:lastRow="0" w:firstColumn="0" w:lastColumn="0" w:noHBand="0" w:noVBand="0"/>
      </w:tblPr>
      <w:tblGrid>
        <w:gridCol w:w="1809"/>
        <w:gridCol w:w="1701"/>
        <w:gridCol w:w="1418"/>
        <w:gridCol w:w="2551"/>
        <w:gridCol w:w="2430"/>
      </w:tblGrid>
      <w:tr w:rsidR="00110682" w:rsidRPr="00E8710C" w:rsidTr="00272BF2">
        <w:tc>
          <w:tcPr>
            <w:tcW w:w="180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4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255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24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180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r>
      <w:tr w:rsidR="00110682" w:rsidRPr="00E8710C" w:rsidTr="00272BF2">
        <w:tc>
          <w:tcPr>
            <w:tcW w:w="180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Фельдшерские или фельдшерско-акушерские пункты</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соответствии с техническими регламентами</w:t>
            </w:r>
          </w:p>
        </w:tc>
        <w:tc>
          <w:tcPr>
            <w:tcW w:w="14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объект</w:t>
            </w:r>
          </w:p>
        </w:tc>
        <w:tc>
          <w:tcPr>
            <w:tcW w:w="255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0,2 га</w:t>
            </w:r>
          </w:p>
        </w:tc>
        <w:tc>
          <w:tcPr>
            <w:tcW w:w="24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80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Аптеки</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соответствии с техническими регламентами</w:t>
            </w:r>
          </w:p>
        </w:tc>
        <w:tc>
          <w:tcPr>
            <w:tcW w:w="14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I-II группа - 0,3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III–V группа - 0,25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VI-VII группа – 0,2 га.</w:t>
            </w:r>
          </w:p>
        </w:tc>
        <w:tc>
          <w:tcPr>
            <w:tcW w:w="243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Могут быть встроенными в жилые и общественные здания.</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Примечания: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условиях реконструкции земельные участки больниц допускается уменьшать на 25%.</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3.4.2. Радиус обслуживания учреждениями здравоохранения на территории населенных пунктов</w:t>
      </w:r>
    </w:p>
    <w:tbl>
      <w:tblPr>
        <w:tblW w:w="0" w:type="auto"/>
        <w:tblInd w:w="-10" w:type="dxa"/>
        <w:tblLayout w:type="fixed"/>
        <w:tblLook w:val="0000" w:firstRow="0" w:lastRow="0" w:firstColumn="0" w:lastColumn="0" w:noHBand="0" w:noVBand="0"/>
      </w:tblPr>
      <w:tblGrid>
        <w:gridCol w:w="1603"/>
        <w:gridCol w:w="849"/>
        <w:gridCol w:w="4018"/>
        <w:gridCol w:w="3120"/>
      </w:tblGrid>
      <w:tr w:rsidR="00110682" w:rsidRPr="00E8710C" w:rsidTr="00272BF2">
        <w:tc>
          <w:tcPr>
            <w:tcW w:w="1603"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849"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 изм.</w:t>
            </w:r>
          </w:p>
        </w:tc>
        <w:tc>
          <w:tcPr>
            <w:tcW w:w="7138" w:type="dxa"/>
            <w:gridSpan w:val="2"/>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Максимальный расчетный показатель</w:t>
            </w:r>
          </w:p>
        </w:tc>
      </w:tr>
      <w:tr w:rsidR="00110682" w:rsidRPr="00E8710C" w:rsidTr="00272BF2">
        <w:tc>
          <w:tcPr>
            <w:tcW w:w="1603"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849"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40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зона многоквартирной и малоэтажной жилой застройки</w:t>
            </w:r>
          </w:p>
        </w:tc>
        <w:tc>
          <w:tcPr>
            <w:tcW w:w="312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зона индивидуальной жилой застройки</w:t>
            </w:r>
          </w:p>
        </w:tc>
      </w:tr>
      <w:tr w:rsidR="00110682" w:rsidRPr="00E8710C" w:rsidTr="00272BF2">
        <w:tc>
          <w:tcPr>
            <w:tcW w:w="160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Аптека</w:t>
            </w:r>
          </w:p>
        </w:tc>
        <w:tc>
          <w:tcPr>
            <w:tcW w:w="84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401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300</w:t>
            </w:r>
          </w:p>
        </w:tc>
        <w:tc>
          <w:tcPr>
            <w:tcW w:w="3120"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600</w:t>
            </w:r>
          </w:p>
        </w:tc>
      </w:tr>
      <w:tr w:rsidR="00BF00AB" w:rsidRPr="00E8710C" w:rsidTr="00BF00AB">
        <w:tc>
          <w:tcPr>
            <w:tcW w:w="1603" w:type="dxa"/>
            <w:tcBorders>
              <w:top w:val="single" w:sz="4" w:space="0" w:color="000000"/>
              <w:left w:val="single" w:sz="4" w:space="0" w:color="000000"/>
              <w:bottom w:val="single" w:sz="4" w:space="0" w:color="000000"/>
            </w:tcBorders>
          </w:tcPr>
          <w:p w:rsidR="00BF00AB" w:rsidRPr="00E8710C" w:rsidRDefault="00BF00AB" w:rsidP="00E8710C">
            <w:pPr>
              <w:jc w:val="both"/>
              <w:rPr>
                <w:rFonts w:ascii="Times New Roman" w:hAnsi="Times New Roman" w:cs="Times New Roman"/>
                <w:sz w:val="24"/>
                <w:szCs w:val="24"/>
              </w:rPr>
            </w:pPr>
            <w:r w:rsidRPr="00E8710C">
              <w:rPr>
                <w:rFonts w:ascii="Times New Roman" w:hAnsi="Times New Roman" w:cs="Times New Roman"/>
                <w:sz w:val="24"/>
                <w:szCs w:val="24"/>
              </w:rPr>
              <w:t>Фельдшерские или фельдшерско-акушерские пункты</w:t>
            </w:r>
          </w:p>
        </w:tc>
        <w:tc>
          <w:tcPr>
            <w:tcW w:w="849" w:type="dxa"/>
            <w:tcBorders>
              <w:top w:val="single" w:sz="4" w:space="0" w:color="000000"/>
              <w:left w:val="single" w:sz="4" w:space="0" w:color="000000"/>
              <w:bottom w:val="single" w:sz="4" w:space="0" w:color="000000"/>
            </w:tcBorders>
          </w:tcPr>
          <w:p w:rsidR="00BF00AB" w:rsidRPr="00E8710C" w:rsidRDefault="00BF00AB" w:rsidP="00E8710C">
            <w:pPr>
              <w:jc w:val="both"/>
              <w:rPr>
                <w:rFonts w:ascii="Times New Roman" w:hAnsi="Times New Roman" w:cs="Times New Roman"/>
                <w:sz w:val="24"/>
                <w:szCs w:val="24"/>
              </w:rPr>
            </w:pPr>
            <w:r w:rsidRPr="00E8710C">
              <w:rPr>
                <w:rFonts w:ascii="Times New Roman" w:hAnsi="Times New Roman" w:cs="Times New Roman"/>
                <w:sz w:val="24"/>
                <w:szCs w:val="24"/>
              </w:rPr>
              <w:t>м</w:t>
            </w:r>
          </w:p>
        </w:tc>
        <w:tc>
          <w:tcPr>
            <w:tcW w:w="4018" w:type="dxa"/>
            <w:tcBorders>
              <w:top w:val="single" w:sz="4" w:space="0" w:color="000000"/>
              <w:left w:val="single" w:sz="4" w:space="0" w:color="000000"/>
              <w:bottom w:val="single" w:sz="4" w:space="0" w:color="000000"/>
            </w:tcBorders>
          </w:tcPr>
          <w:p w:rsidR="00BF00AB" w:rsidRPr="00E8710C" w:rsidRDefault="00BF00AB" w:rsidP="00E8710C">
            <w:pPr>
              <w:jc w:val="both"/>
              <w:rPr>
                <w:rFonts w:ascii="Times New Roman" w:hAnsi="Times New Roman" w:cs="Times New Roman"/>
                <w:sz w:val="24"/>
                <w:szCs w:val="24"/>
              </w:rPr>
            </w:pPr>
            <w:r w:rsidRPr="00E8710C">
              <w:rPr>
                <w:rFonts w:ascii="Times New Roman" w:hAnsi="Times New Roman" w:cs="Times New Roman"/>
                <w:sz w:val="24"/>
                <w:szCs w:val="24"/>
              </w:rPr>
              <w:t>800</w:t>
            </w:r>
          </w:p>
        </w:tc>
        <w:tc>
          <w:tcPr>
            <w:tcW w:w="3120" w:type="dxa"/>
            <w:tcBorders>
              <w:top w:val="single" w:sz="4" w:space="0" w:color="000000"/>
              <w:left w:val="single" w:sz="4" w:space="0" w:color="000000"/>
              <w:bottom w:val="single" w:sz="4" w:space="0" w:color="000000"/>
              <w:right w:val="single" w:sz="4" w:space="0" w:color="000000"/>
            </w:tcBorders>
          </w:tcPr>
          <w:p w:rsidR="00BF00AB" w:rsidRPr="00E8710C" w:rsidRDefault="00BF00AB" w:rsidP="00E8710C">
            <w:pPr>
              <w:jc w:val="both"/>
              <w:rPr>
                <w:rFonts w:ascii="Times New Roman" w:hAnsi="Times New Roman" w:cs="Times New Roman"/>
                <w:sz w:val="24"/>
                <w:szCs w:val="24"/>
              </w:rPr>
            </w:pPr>
            <w:r w:rsidRPr="00E8710C">
              <w:rPr>
                <w:rFonts w:ascii="Times New Roman" w:hAnsi="Times New Roman" w:cs="Times New Roman"/>
                <w:sz w:val="24"/>
                <w:szCs w:val="24"/>
              </w:rPr>
              <w:t>1000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3.4.3.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lastRenderedPageBreak/>
        <w:t>3.5. Нормативы обеспеченности объектами торговли и питания.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3.5.1. Предприятия торговли, общественного питания следует размещать на территории населенного пункта, приближенными к местам жительства и работы. Радиус обслуживания предприятий торговли, общественного питания - 2000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3.5.2. Норма обеспеченности предприятиями торговли и общественного питания и размер их земельного участка.</w:t>
      </w:r>
    </w:p>
    <w:tbl>
      <w:tblPr>
        <w:tblW w:w="0" w:type="auto"/>
        <w:tblInd w:w="108" w:type="dxa"/>
        <w:tblLayout w:type="fixed"/>
        <w:tblLook w:val="0000" w:firstRow="0" w:lastRow="0" w:firstColumn="0" w:lastColumn="0" w:noHBand="0" w:noVBand="0"/>
      </w:tblPr>
      <w:tblGrid>
        <w:gridCol w:w="1776"/>
        <w:gridCol w:w="1160"/>
        <w:gridCol w:w="1292"/>
        <w:gridCol w:w="2346"/>
        <w:gridCol w:w="3495"/>
      </w:tblGrid>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Норма </w:t>
            </w:r>
            <w:proofErr w:type="spellStart"/>
            <w:r w:rsidRPr="00E8710C">
              <w:rPr>
                <w:rFonts w:ascii="Times New Roman" w:eastAsia="Times New Roman" w:hAnsi="Times New Roman" w:cs="Times New Roman"/>
                <w:sz w:val="24"/>
                <w:szCs w:val="24"/>
              </w:rPr>
              <w:t>обеспе-ченности</w:t>
            </w:r>
            <w:proofErr w:type="spellEnd"/>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Магазины,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том числе:</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300</w:t>
            </w:r>
          </w:p>
        </w:tc>
        <w:tc>
          <w:tcPr>
            <w:tcW w:w="129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торговой площади на 1 тыс. чел.</w:t>
            </w:r>
          </w:p>
        </w:tc>
        <w:tc>
          <w:tcPr>
            <w:tcW w:w="234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Торговые центры сельских поселений с числом жителей, тыс. чел.:</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до 1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 – 0,1 - 0,2 га на объект;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св.1 до 3 – 0,2-0,4 га.</w:t>
            </w:r>
          </w:p>
        </w:tc>
        <w:tc>
          <w:tcPr>
            <w:tcW w:w="3495"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roofErr w:type="spellStart"/>
            <w:r w:rsidRPr="00E8710C">
              <w:rPr>
                <w:rFonts w:ascii="Times New Roman" w:eastAsia="Times New Roman" w:hAnsi="Times New Roman" w:cs="Times New Roman"/>
                <w:sz w:val="24"/>
                <w:szCs w:val="24"/>
              </w:rPr>
              <w:t>Продовольст</w:t>
            </w:r>
            <w:proofErr w:type="spellEnd"/>
            <w:r w:rsidRPr="00E8710C">
              <w:rPr>
                <w:rFonts w:ascii="Times New Roman" w:eastAsia="Times New Roman" w:hAnsi="Times New Roman" w:cs="Times New Roman"/>
                <w:sz w:val="24"/>
                <w:szCs w:val="24"/>
              </w:rPr>
              <w:t>-венные</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34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roofErr w:type="spellStart"/>
            <w:r w:rsidRPr="00E8710C">
              <w:rPr>
                <w:rFonts w:ascii="Times New Roman" w:eastAsia="Times New Roman" w:hAnsi="Times New Roman" w:cs="Times New Roman"/>
                <w:sz w:val="24"/>
                <w:szCs w:val="24"/>
              </w:rPr>
              <w:t>Непродоволь-ственные</w:t>
            </w:r>
            <w:proofErr w:type="spellEnd"/>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70</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34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296"/>
        </w:trPr>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Смешанные</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180</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34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157"/>
        </w:trPr>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r>
      <w:tr w:rsidR="00110682" w:rsidRPr="00E8710C" w:rsidTr="00272BF2">
        <w:trPr>
          <w:trHeight w:val="157"/>
        </w:trPr>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Рыночные комплексы</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24-40</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торговой площади на 1 тыс. чел. </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 торговой площади рыночного комплекса: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600 м2 – 14 м2;</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св.3000 м2 – 7 м2.</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Минимальная площадь торгового места составляет 6 м2.</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Соотношение площади для круглогодичной и сезонной торговли устанавливается заданием на проектирование.</w:t>
            </w: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Магазины кулинарии</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6-10</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торговой площади на 1 тыс. чел. </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Преимущественно встроено-пристроенные.</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Предприятия общественного питания</w:t>
            </w:r>
          </w:p>
        </w:tc>
        <w:tc>
          <w:tcPr>
            <w:tcW w:w="116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40-60</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кол. мест на 1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w:t>
            </w:r>
          </w:p>
        </w:tc>
        <w:tc>
          <w:tcPr>
            <w:tcW w:w="234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100 мест, при числе мест: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50 м2 – 0,2 - 0,25 га на объект;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св.50 до 150 – 0,2-0,15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св.150 – 0,1 га.</w:t>
            </w:r>
          </w:p>
        </w:tc>
        <w:tc>
          <w:tcPr>
            <w:tcW w:w="349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Заготовочные предприятия </w:t>
            </w:r>
            <w:r w:rsidRPr="00E8710C">
              <w:rPr>
                <w:rFonts w:ascii="Times New Roman" w:eastAsia="Times New Roman" w:hAnsi="Times New Roman" w:cs="Times New Roman"/>
                <w:sz w:val="24"/>
                <w:szCs w:val="24"/>
              </w:rPr>
              <w:lastRenderedPageBreak/>
              <w:t>общественного питания рассчитываются по норме — 300 кг в сутки на 1 тыс. чел.</w:t>
            </w:r>
          </w:p>
        </w:tc>
      </w:tr>
    </w:tbl>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lastRenderedPageBreak/>
        <w:t>3.5.3. Учреждения торговли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3.6. Нормативы обеспеченности объектами бытового обслуживания и назначения.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3.6.1. Возможно проектирование совмещенных предприятий бытового обслуживания с приемными пунктами. Норма обеспеченности предприятиями бытового обслуживания населения и размер их земельного участка.</w:t>
      </w:r>
    </w:p>
    <w:tbl>
      <w:tblPr>
        <w:tblW w:w="0" w:type="auto"/>
        <w:tblInd w:w="-10" w:type="dxa"/>
        <w:tblLayout w:type="fixed"/>
        <w:tblLook w:val="0000" w:firstRow="0" w:lastRow="0" w:firstColumn="0" w:lastColumn="0" w:noHBand="0" w:noVBand="0"/>
      </w:tblPr>
      <w:tblGrid>
        <w:gridCol w:w="1678"/>
        <w:gridCol w:w="1686"/>
        <w:gridCol w:w="1176"/>
        <w:gridCol w:w="1292"/>
        <w:gridCol w:w="1657"/>
        <w:gridCol w:w="2153"/>
      </w:tblGrid>
      <w:tr w:rsidR="00110682" w:rsidRPr="00E8710C" w:rsidTr="00272BF2">
        <w:tc>
          <w:tcPr>
            <w:tcW w:w="3364" w:type="dxa"/>
            <w:gridSpan w:val="2"/>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165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215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167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w:t>
            </w:r>
          </w:p>
        </w:tc>
        <w:tc>
          <w:tcPr>
            <w:tcW w:w="165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w:t>
            </w:r>
          </w:p>
        </w:tc>
        <w:tc>
          <w:tcPr>
            <w:tcW w:w="215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w:t>
            </w:r>
          </w:p>
        </w:tc>
      </w:tr>
      <w:tr w:rsidR="00110682" w:rsidRPr="00E8710C" w:rsidTr="00272BF2">
        <w:tc>
          <w:tcPr>
            <w:tcW w:w="1678"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Предприятия бытового обслуживания</w:t>
            </w: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том числе</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7</w:t>
            </w:r>
          </w:p>
        </w:tc>
        <w:tc>
          <w:tcPr>
            <w:tcW w:w="129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кол. рабочих мест на 1 тыс. чел.</w:t>
            </w:r>
          </w:p>
        </w:tc>
        <w:tc>
          <w:tcPr>
            <w:tcW w:w="165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На 10 рабочих мест для предприятий мощностью:</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10 до 50 – 0,1-0,2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50 до 150 – 0,05-0,08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св. 150 – 0,03-0,04 га.</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110682" w:rsidRPr="00E8710C" w:rsidTr="00272BF2">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обслуживания населения</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517"/>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обслуживания предприятий</w:t>
            </w:r>
          </w:p>
        </w:tc>
        <w:tc>
          <w:tcPr>
            <w:tcW w:w="117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472"/>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1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0,5-1,2 га на объект</w:t>
            </w: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678"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Прачечные</w:t>
            </w: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том числе</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w:t>
            </w:r>
          </w:p>
        </w:tc>
        <w:tc>
          <w:tcPr>
            <w:tcW w:w="129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кг. белья в смену на 1 тыс. чел.</w:t>
            </w:r>
          </w:p>
        </w:tc>
        <w:tc>
          <w:tcPr>
            <w:tcW w:w="165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0,1-0,2 га на объект</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Показатель расчета фабрик-прачечных дан с учетом обслуживания общественного сектора до 40 кг. в смену.</w:t>
            </w:r>
          </w:p>
        </w:tc>
      </w:tr>
      <w:tr w:rsidR="00110682" w:rsidRPr="00E8710C" w:rsidTr="00272BF2">
        <w:trPr>
          <w:trHeight w:val="517"/>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обслуживания населения</w:t>
            </w:r>
          </w:p>
        </w:tc>
        <w:tc>
          <w:tcPr>
            <w:tcW w:w="117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517"/>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1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0,5-1,0 га</w:t>
            </w: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436"/>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фабрики-прачечные</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40</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678"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Химчистки </w:t>
            </w: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том числе</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3,5</w:t>
            </w:r>
          </w:p>
        </w:tc>
        <w:tc>
          <w:tcPr>
            <w:tcW w:w="129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кг. вещей в смену на 1 тыс. чел.</w:t>
            </w:r>
          </w:p>
        </w:tc>
        <w:tc>
          <w:tcPr>
            <w:tcW w:w="165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0,1-0,2 га на объект</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517"/>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обслуживания населения</w:t>
            </w:r>
          </w:p>
        </w:tc>
        <w:tc>
          <w:tcPr>
            <w:tcW w:w="117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1,2</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517"/>
        </w:trPr>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1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0,5-1,0 га</w:t>
            </w: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678"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фабрики-химчистки</w:t>
            </w: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2,3</w:t>
            </w:r>
          </w:p>
        </w:tc>
        <w:tc>
          <w:tcPr>
            <w:tcW w:w="129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657"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67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Бани </w:t>
            </w:r>
          </w:p>
        </w:tc>
        <w:tc>
          <w:tcPr>
            <w:tcW w:w="168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1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7</w:t>
            </w:r>
          </w:p>
        </w:tc>
        <w:tc>
          <w:tcPr>
            <w:tcW w:w="129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кол. мест на 1 тыс. чел.</w:t>
            </w:r>
          </w:p>
        </w:tc>
        <w:tc>
          <w:tcPr>
            <w:tcW w:w="165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0,2-0,4 га на объект</w:t>
            </w:r>
          </w:p>
        </w:tc>
        <w:tc>
          <w:tcPr>
            <w:tcW w:w="2153"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3.6.2. Радиус обслуживания учреждениями торговли и бытового обслуживания населения *:</w:t>
      </w:r>
    </w:p>
    <w:tbl>
      <w:tblPr>
        <w:tblW w:w="0" w:type="auto"/>
        <w:tblInd w:w="-10" w:type="dxa"/>
        <w:tblLayout w:type="fixed"/>
        <w:tblLook w:val="0000" w:firstRow="0" w:lastRow="0" w:firstColumn="0" w:lastColumn="0" w:noHBand="0" w:noVBand="0"/>
      </w:tblPr>
      <w:tblGrid>
        <w:gridCol w:w="4644"/>
        <w:gridCol w:w="1629"/>
        <w:gridCol w:w="3317"/>
      </w:tblGrid>
      <w:tr w:rsidR="00110682" w:rsidRPr="00E8710C" w:rsidTr="00272BF2">
        <w:tc>
          <w:tcPr>
            <w:tcW w:w="464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62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3317"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Макс. расчетный показатель для сельских населенных пунктов</w:t>
            </w:r>
          </w:p>
        </w:tc>
      </w:tr>
      <w:tr w:rsidR="00110682" w:rsidRPr="00E8710C" w:rsidTr="00272BF2">
        <w:tc>
          <w:tcPr>
            <w:tcW w:w="464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tc>
        <w:tc>
          <w:tcPr>
            <w:tcW w:w="162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p>
        </w:tc>
        <w:tc>
          <w:tcPr>
            <w:tcW w:w="3317"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2000</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Примечания: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Указанный радиус обслуживания не распространяется на специализированные учреждения.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3.6.3. Учреждения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3.7. Нормативы обеспеченности спортивными и физкультурно-оздоровительными учреждениями.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3.7.1. Норма обеспеченности спортивными и физкультурно-оздоровительными учреждениями и размер их земельного участка</w:t>
      </w:r>
    </w:p>
    <w:tbl>
      <w:tblPr>
        <w:tblW w:w="0" w:type="auto"/>
        <w:tblInd w:w="-10" w:type="dxa"/>
        <w:tblLayout w:type="fixed"/>
        <w:tblLook w:val="0000" w:firstRow="0" w:lastRow="0" w:firstColumn="0" w:lastColumn="0" w:noHBand="0" w:noVBand="0"/>
      </w:tblPr>
      <w:tblGrid>
        <w:gridCol w:w="2177"/>
        <w:gridCol w:w="1866"/>
        <w:gridCol w:w="1338"/>
        <w:gridCol w:w="1734"/>
        <w:gridCol w:w="2475"/>
      </w:tblGrid>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Помещения для физкультурно-оздоровительных занятий на территории микрорайона (квартала)</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80-110</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общей площади на 1 чел.</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соответствии с техническими регламентами</w:t>
            </w:r>
          </w:p>
        </w:tc>
        <w:tc>
          <w:tcPr>
            <w:tcW w:w="2475"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w:t>
            </w:r>
            <w:r w:rsidRPr="00E8710C">
              <w:rPr>
                <w:rFonts w:ascii="Times New Roman" w:eastAsia="Times New Roman" w:hAnsi="Times New Roman" w:cs="Times New Roman"/>
                <w:sz w:val="24"/>
                <w:szCs w:val="24"/>
              </w:rPr>
              <w:lastRenderedPageBreak/>
              <w:t>учреждений отдыха и культуры с возможным сокращением территории.</w:t>
            </w:r>
          </w:p>
        </w:tc>
      </w:tr>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Спортивно-досуговый комплекс на </w:t>
            </w:r>
            <w:r w:rsidRPr="00E8710C">
              <w:rPr>
                <w:rFonts w:ascii="Times New Roman" w:eastAsia="Times New Roman" w:hAnsi="Times New Roman" w:cs="Times New Roman"/>
                <w:sz w:val="24"/>
                <w:szCs w:val="24"/>
              </w:rPr>
              <w:lastRenderedPageBreak/>
              <w:t xml:space="preserve">территории малоэтажной застройки </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300</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общей площади на 1000 </w:t>
            </w:r>
            <w:r w:rsidRPr="00E8710C">
              <w:rPr>
                <w:rFonts w:ascii="Times New Roman" w:eastAsia="Times New Roman" w:hAnsi="Times New Roman" w:cs="Times New Roman"/>
                <w:sz w:val="24"/>
                <w:szCs w:val="24"/>
              </w:rPr>
              <w:lastRenderedPageBreak/>
              <w:t>чел.</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 —</w:t>
            </w:r>
          </w:p>
        </w:tc>
        <w:tc>
          <w:tcPr>
            <w:tcW w:w="247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Спортивные залы общего пользования</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350</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на 1000 чел.</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 —</w:t>
            </w:r>
          </w:p>
        </w:tc>
        <w:tc>
          <w:tcPr>
            <w:tcW w:w="247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Плоскостные сооружения</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1950 </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на 1000 чел.</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 —</w:t>
            </w:r>
          </w:p>
        </w:tc>
        <w:tc>
          <w:tcPr>
            <w:tcW w:w="247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1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Крытые бассейны общего пользования</w:t>
            </w:r>
          </w:p>
        </w:tc>
        <w:tc>
          <w:tcPr>
            <w:tcW w:w="186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20-25</w:t>
            </w:r>
          </w:p>
        </w:tc>
        <w:tc>
          <w:tcPr>
            <w:tcW w:w="1338"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зеркала воды на 1000 чел.</w:t>
            </w:r>
          </w:p>
        </w:tc>
        <w:tc>
          <w:tcPr>
            <w:tcW w:w="1734"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 соответствии с техническими регламентами</w:t>
            </w:r>
          </w:p>
        </w:tc>
        <w:tc>
          <w:tcPr>
            <w:tcW w:w="2475"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bl>
    <w:p w:rsidR="00110682" w:rsidRPr="00E8710C" w:rsidRDefault="00110682" w:rsidP="00E8710C">
      <w:pPr>
        <w:jc w:val="both"/>
        <w:rPr>
          <w:rFonts w:ascii="Times New Roman" w:eastAsia="Times New Roman" w:hAnsi="Times New Roman" w:cs="Times New Roman"/>
          <w:sz w:val="24"/>
          <w:szCs w:val="24"/>
        </w:rPr>
      </w:pP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3.7.2.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зона многоквартирной и малоэтажной жилой застройки – 500 м;                                                           - зона застройки объектами индивидуального жилищного строительства – 700 м.</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3.7.3. Радиус обслуживания спортивными центрами и физкультурно-оздоровительными учреждениями жилых районов – 1500 м.</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3.8. Норма обеспеченности учреждениями культуры для сельских населенных пунктов или их групп:</w:t>
      </w:r>
    </w:p>
    <w:tbl>
      <w:tblPr>
        <w:tblW w:w="0" w:type="auto"/>
        <w:tblInd w:w="-10" w:type="dxa"/>
        <w:tblLayout w:type="fixed"/>
        <w:tblLook w:val="0000" w:firstRow="0" w:lastRow="0" w:firstColumn="0" w:lastColumn="0" w:noHBand="0" w:noVBand="0"/>
      </w:tblPr>
      <w:tblGrid>
        <w:gridCol w:w="2802"/>
        <w:gridCol w:w="1842"/>
        <w:gridCol w:w="1276"/>
        <w:gridCol w:w="1276"/>
        <w:gridCol w:w="2394"/>
      </w:tblGrid>
      <w:tr w:rsidR="00110682" w:rsidRPr="00E8710C" w:rsidTr="00272BF2">
        <w:tc>
          <w:tcPr>
            <w:tcW w:w="280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населенного пункта</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w:t>
            </w:r>
            <w:proofErr w:type="spellStart"/>
            <w:r w:rsidRPr="00E8710C">
              <w:rPr>
                <w:rFonts w:ascii="Times New Roman" w:eastAsia="Times New Roman" w:hAnsi="Times New Roman" w:cs="Times New Roman"/>
                <w:sz w:val="24"/>
                <w:szCs w:val="24"/>
              </w:rPr>
              <w:t>ности</w:t>
            </w:r>
            <w:proofErr w:type="spellEnd"/>
          </w:p>
        </w:tc>
        <w:tc>
          <w:tcPr>
            <w:tcW w:w="239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280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Помещения для организации досуга населения, детей и подростков (в жилой застройке)</w:t>
            </w: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площади пола на 1000 чел.</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w:t>
            </w:r>
          </w:p>
        </w:tc>
        <w:tc>
          <w:tcPr>
            <w:tcW w:w="239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Возможна организация на базе школы</w:t>
            </w:r>
          </w:p>
        </w:tc>
      </w:tr>
      <w:tr w:rsidR="00110682" w:rsidRPr="00E8710C" w:rsidTr="00272BF2">
        <w:tc>
          <w:tcPr>
            <w:tcW w:w="280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Клубы, дома культуры</w:t>
            </w: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0,5 тыс. чел.</w:t>
            </w:r>
          </w:p>
        </w:tc>
        <w:tc>
          <w:tcPr>
            <w:tcW w:w="127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roofErr w:type="spellStart"/>
            <w:r w:rsidRPr="00E8710C">
              <w:rPr>
                <w:rFonts w:ascii="Times New Roman" w:eastAsia="Times New Roman" w:hAnsi="Times New Roman" w:cs="Times New Roman"/>
                <w:sz w:val="24"/>
                <w:szCs w:val="24"/>
              </w:rPr>
              <w:t>посет</w:t>
            </w:r>
            <w:proofErr w:type="spellEnd"/>
            <w:r w:rsidRPr="00E8710C">
              <w:rPr>
                <w:rFonts w:ascii="Times New Roman" w:eastAsia="Times New Roman" w:hAnsi="Times New Roman" w:cs="Times New Roman"/>
                <w:sz w:val="24"/>
                <w:szCs w:val="24"/>
              </w:rPr>
              <w:t>. мест на 1 тыс. чел.</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200</w:t>
            </w:r>
          </w:p>
        </w:tc>
        <w:tc>
          <w:tcPr>
            <w:tcW w:w="2394"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0,5 до 1,0 тыс. чел.</w:t>
            </w:r>
          </w:p>
        </w:tc>
        <w:tc>
          <w:tcPr>
            <w:tcW w:w="12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175</w:t>
            </w: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1,0 до 2,0 тыс. чел.</w:t>
            </w:r>
          </w:p>
        </w:tc>
        <w:tc>
          <w:tcPr>
            <w:tcW w:w="12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150</w:t>
            </w: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 2,0 до 5,0 тыс. чел.</w:t>
            </w:r>
          </w:p>
        </w:tc>
        <w:tc>
          <w:tcPr>
            <w:tcW w:w="12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100</w:t>
            </w: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более 5,0 тыс. чел.</w:t>
            </w:r>
          </w:p>
        </w:tc>
        <w:tc>
          <w:tcPr>
            <w:tcW w:w="12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70</w:t>
            </w: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Дискотеки</w:t>
            </w: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св. 1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мест на 1000 чел.</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w:t>
            </w:r>
          </w:p>
        </w:tc>
        <w:tc>
          <w:tcPr>
            <w:tcW w:w="2394"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2802"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Сельские массовые библиотеки (из расчета 30-мин. доступности)</w:t>
            </w: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до 1,0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w:t>
            </w:r>
          </w:p>
        </w:tc>
        <w:tc>
          <w:tcPr>
            <w:tcW w:w="1276"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кол. объектов.</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или кол. ед. хранения/кол. читательских мест на 1 тыс. чел.</w:t>
            </w: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6000/5</w:t>
            </w:r>
          </w:p>
        </w:tc>
        <w:tc>
          <w:tcPr>
            <w:tcW w:w="2394"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Дополнительно в центральной библиотеке местной системе расселения на 1 тыс. чел. 4500-5000/3-4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 хранен./</w:t>
            </w:r>
            <w:proofErr w:type="spellStart"/>
            <w:r w:rsidRPr="00E8710C">
              <w:rPr>
                <w:rFonts w:ascii="Times New Roman" w:eastAsia="Times New Roman" w:hAnsi="Times New Roman" w:cs="Times New Roman"/>
                <w:sz w:val="24"/>
                <w:szCs w:val="24"/>
              </w:rPr>
              <w:t>чит</w:t>
            </w:r>
            <w:proofErr w:type="spellEnd"/>
            <w:r w:rsidRPr="00E8710C">
              <w:rPr>
                <w:rFonts w:ascii="Times New Roman" w:eastAsia="Times New Roman" w:hAnsi="Times New Roman" w:cs="Times New Roman"/>
                <w:sz w:val="24"/>
                <w:szCs w:val="24"/>
              </w:rPr>
              <w:t>. места</w:t>
            </w:r>
          </w:p>
        </w:tc>
      </w:tr>
      <w:tr w:rsidR="00110682" w:rsidRPr="00E8710C" w:rsidTr="00272BF2">
        <w:tc>
          <w:tcPr>
            <w:tcW w:w="2802"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более 1,0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w:t>
            </w:r>
          </w:p>
        </w:tc>
        <w:tc>
          <w:tcPr>
            <w:tcW w:w="1276"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 на 1 тыс. чел. 5000/4</w:t>
            </w: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Примечания:</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Приведенные нормы не распространяется на специализированные библиотеки.</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Размеры земельных участков учреждений культуры принимаются в соответствии с техническими регламентами.</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t>3.9.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Радиус обслуживания филиалами банков и отделениями связи – 500 м.</w:t>
      </w:r>
    </w:p>
    <w:tbl>
      <w:tblPr>
        <w:tblW w:w="0" w:type="auto"/>
        <w:tblInd w:w="-10" w:type="dxa"/>
        <w:tblLayout w:type="fixed"/>
        <w:tblLook w:val="0000" w:firstRow="0" w:lastRow="0" w:firstColumn="0" w:lastColumn="0" w:noHBand="0" w:noVBand="0"/>
      </w:tblPr>
      <w:tblGrid>
        <w:gridCol w:w="1536"/>
        <w:gridCol w:w="1776"/>
        <w:gridCol w:w="1500"/>
        <w:gridCol w:w="2819"/>
        <w:gridCol w:w="1969"/>
      </w:tblGrid>
      <w:tr w:rsidR="00110682" w:rsidRPr="00E8710C" w:rsidTr="00272BF2">
        <w:tc>
          <w:tcPr>
            <w:tcW w:w="153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50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281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196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153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Отделения и филиалы банков</w:t>
            </w:r>
          </w:p>
        </w:tc>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50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кол. </w:t>
            </w:r>
            <w:proofErr w:type="spellStart"/>
            <w:r w:rsidRPr="00E8710C">
              <w:rPr>
                <w:rFonts w:ascii="Times New Roman" w:eastAsia="Times New Roman" w:hAnsi="Times New Roman" w:cs="Times New Roman"/>
                <w:sz w:val="24"/>
                <w:szCs w:val="24"/>
              </w:rPr>
              <w:t>операц</w:t>
            </w:r>
            <w:proofErr w:type="spellEnd"/>
            <w:r w:rsidRPr="00E8710C">
              <w:rPr>
                <w:rFonts w:ascii="Times New Roman" w:eastAsia="Times New Roman" w:hAnsi="Times New Roman" w:cs="Times New Roman"/>
                <w:sz w:val="24"/>
                <w:szCs w:val="24"/>
              </w:rPr>
              <w:t>. мест (окон) на 1-2 тыс. чел.</w:t>
            </w:r>
          </w:p>
        </w:tc>
        <w:tc>
          <w:tcPr>
            <w:tcW w:w="281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 кол. операционных касс, га на объект: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 кассы – 0,05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 касс – 0,4 га.</w:t>
            </w:r>
          </w:p>
        </w:tc>
        <w:tc>
          <w:tcPr>
            <w:tcW w:w="196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53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Отделение связи</w:t>
            </w:r>
          </w:p>
        </w:tc>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50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1 объект на 1-10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w:t>
            </w:r>
          </w:p>
        </w:tc>
        <w:tc>
          <w:tcPr>
            <w:tcW w:w="281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Для населенного пункта численностью:</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0,5-2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 – 0,3-0,35 га;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2-6 </w:t>
            </w:r>
            <w:proofErr w:type="spellStart"/>
            <w:r w:rsidRPr="00E8710C">
              <w:rPr>
                <w:rFonts w:ascii="Times New Roman" w:eastAsia="Times New Roman" w:hAnsi="Times New Roman" w:cs="Times New Roman"/>
                <w:sz w:val="24"/>
                <w:szCs w:val="24"/>
              </w:rPr>
              <w:t>тыс.чел</w:t>
            </w:r>
            <w:proofErr w:type="spellEnd"/>
            <w:r w:rsidRPr="00E8710C">
              <w:rPr>
                <w:rFonts w:ascii="Times New Roman" w:eastAsia="Times New Roman" w:hAnsi="Times New Roman" w:cs="Times New Roman"/>
                <w:sz w:val="24"/>
                <w:szCs w:val="24"/>
              </w:rPr>
              <w:t>. – 0,4-0,45 га.</w:t>
            </w:r>
          </w:p>
          <w:p w:rsidR="00110682" w:rsidRPr="00E8710C" w:rsidRDefault="00110682" w:rsidP="00E8710C">
            <w:pPr>
              <w:jc w:val="both"/>
              <w:rPr>
                <w:rFonts w:ascii="Times New Roman" w:eastAsia="Times New Roman" w:hAnsi="Times New Roman"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c>
          <w:tcPr>
            <w:tcW w:w="153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Организаци</w:t>
            </w:r>
            <w:r w:rsidRPr="00E8710C">
              <w:rPr>
                <w:rFonts w:ascii="Times New Roman" w:eastAsia="Times New Roman" w:hAnsi="Times New Roman" w:cs="Times New Roman"/>
                <w:sz w:val="24"/>
                <w:szCs w:val="24"/>
              </w:rPr>
              <w:lastRenderedPageBreak/>
              <w:t>и и учреждения управления</w:t>
            </w:r>
          </w:p>
        </w:tc>
        <w:tc>
          <w:tcPr>
            <w:tcW w:w="1776"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 xml:space="preserve">В </w:t>
            </w:r>
            <w:r w:rsidRPr="00E8710C">
              <w:rPr>
                <w:rFonts w:ascii="Times New Roman" w:eastAsia="Times New Roman" w:hAnsi="Times New Roman" w:cs="Times New Roman"/>
                <w:sz w:val="24"/>
                <w:szCs w:val="24"/>
              </w:rPr>
              <w:lastRenderedPageBreak/>
              <w:t>соответствии с техническими регламентами</w:t>
            </w:r>
          </w:p>
        </w:tc>
        <w:tc>
          <w:tcPr>
            <w:tcW w:w="1500"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объект</w:t>
            </w:r>
          </w:p>
        </w:tc>
        <w:tc>
          <w:tcPr>
            <w:tcW w:w="281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Поселковых и сельских </w:t>
            </w:r>
            <w:r w:rsidRPr="00E8710C">
              <w:rPr>
                <w:rFonts w:ascii="Times New Roman" w:eastAsia="Times New Roman" w:hAnsi="Times New Roman" w:cs="Times New Roman"/>
                <w:sz w:val="24"/>
                <w:szCs w:val="24"/>
              </w:rPr>
              <w:lastRenderedPageBreak/>
              <w:t>органов власти, м</w:t>
            </w:r>
            <w:r w:rsidRPr="00E8710C">
              <w:rPr>
                <w:rFonts w:ascii="Times New Roman" w:eastAsia="Times New Roman" w:hAnsi="Times New Roman" w:cs="Times New Roman"/>
                <w:sz w:val="24"/>
                <w:szCs w:val="24"/>
                <w:vertAlign w:val="superscript"/>
              </w:rPr>
              <w:t>2</w:t>
            </w:r>
            <w:r w:rsidRPr="00E8710C">
              <w:rPr>
                <w:rFonts w:ascii="Times New Roman" w:eastAsia="Times New Roman" w:hAnsi="Times New Roman" w:cs="Times New Roman"/>
                <w:sz w:val="24"/>
                <w:szCs w:val="24"/>
              </w:rPr>
              <w:t xml:space="preserve"> на 1 сотрудника: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60-40 при этажности 2-3</w:t>
            </w:r>
          </w:p>
        </w:tc>
        <w:tc>
          <w:tcPr>
            <w:tcW w:w="196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lastRenderedPageBreak/>
              <w:t xml:space="preserve">Большая </w:t>
            </w:r>
            <w:r w:rsidRPr="00E8710C">
              <w:rPr>
                <w:rFonts w:ascii="Times New Roman" w:eastAsia="Times New Roman" w:hAnsi="Times New Roman" w:cs="Times New Roman"/>
                <w:sz w:val="24"/>
                <w:szCs w:val="24"/>
              </w:rPr>
              <w:lastRenderedPageBreak/>
              <w:t>площадь принимается для объектов меньшей этажности.</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i/>
          <w:sz w:val="24"/>
          <w:szCs w:val="24"/>
        </w:rPr>
        <w:lastRenderedPageBreak/>
        <w:t xml:space="preserve">3.10. Нормативы обеспеченности объектами жилищно-коммунального хозяйства. </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 предприятиями жилищно-коммунального хозяйства и размер их земельного участка.</w:t>
      </w:r>
    </w:p>
    <w:tbl>
      <w:tblPr>
        <w:tblW w:w="0" w:type="auto"/>
        <w:tblInd w:w="-10" w:type="dxa"/>
        <w:tblLayout w:type="fixed"/>
        <w:tblLook w:val="0000" w:firstRow="0" w:lastRow="0" w:firstColumn="0" w:lastColumn="0" w:noHBand="0" w:noVBand="0"/>
      </w:tblPr>
      <w:tblGrid>
        <w:gridCol w:w="2245"/>
        <w:gridCol w:w="1701"/>
        <w:gridCol w:w="1469"/>
        <w:gridCol w:w="1933"/>
        <w:gridCol w:w="2189"/>
      </w:tblGrid>
      <w:tr w:rsidR="00110682" w:rsidRPr="00E8710C" w:rsidTr="00272BF2">
        <w:tc>
          <w:tcPr>
            <w:tcW w:w="224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Учреждение</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Норма обеспеченности</w:t>
            </w:r>
          </w:p>
        </w:tc>
        <w:tc>
          <w:tcPr>
            <w:tcW w:w="146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Единица измерения</w:t>
            </w:r>
          </w:p>
        </w:tc>
        <w:tc>
          <w:tcPr>
            <w:tcW w:w="19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Размер земельного участка</w:t>
            </w:r>
          </w:p>
        </w:tc>
        <w:tc>
          <w:tcPr>
            <w:tcW w:w="218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Примечание</w:t>
            </w:r>
          </w:p>
        </w:tc>
      </w:tr>
      <w:tr w:rsidR="00110682" w:rsidRPr="00E8710C" w:rsidTr="00272BF2">
        <w:tc>
          <w:tcPr>
            <w:tcW w:w="2245"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Пожарные депо</w:t>
            </w:r>
          </w:p>
        </w:tc>
        <w:tc>
          <w:tcPr>
            <w:tcW w:w="1701"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w:t>
            </w:r>
          </w:p>
        </w:tc>
        <w:tc>
          <w:tcPr>
            <w:tcW w:w="1469"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кол. </w:t>
            </w:r>
            <w:proofErr w:type="spellStart"/>
            <w:r w:rsidRPr="00E8710C">
              <w:rPr>
                <w:rFonts w:ascii="Times New Roman" w:eastAsia="Times New Roman" w:hAnsi="Times New Roman" w:cs="Times New Roman"/>
                <w:sz w:val="24"/>
                <w:szCs w:val="24"/>
              </w:rPr>
              <w:t>пож</w:t>
            </w:r>
            <w:proofErr w:type="spellEnd"/>
            <w:r w:rsidRPr="00E8710C">
              <w:rPr>
                <w:rFonts w:ascii="Times New Roman" w:eastAsia="Times New Roman" w:hAnsi="Times New Roman" w:cs="Times New Roman"/>
                <w:sz w:val="24"/>
                <w:szCs w:val="24"/>
              </w:rPr>
              <w:t>. машин на 1 тыс. чел.</w:t>
            </w:r>
          </w:p>
        </w:tc>
        <w:tc>
          <w:tcPr>
            <w:tcW w:w="193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0,5-2 га на объект</w:t>
            </w:r>
          </w:p>
        </w:tc>
        <w:tc>
          <w:tcPr>
            <w:tcW w:w="2189"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Количество </w:t>
            </w:r>
            <w:proofErr w:type="spellStart"/>
            <w:r w:rsidRPr="00E8710C">
              <w:rPr>
                <w:rFonts w:ascii="Times New Roman" w:eastAsia="Times New Roman" w:hAnsi="Times New Roman" w:cs="Times New Roman"/>
                <w:sz w:val="24"/>
                <w:szCs w:val="24"/>
              </w:rPr>
              <w:t>пож</w:t>
            </w:r>
            <w:proofErr w:type="spellEnd"/>
            <w:r w:rsidRPr="00E8710C">
              <w:rPr>
                <w:rFonts w:ascii="Times New Roman" w:eastAsia="Times New Roman" w:hAnsi="Times New Roman" w:cs="Times New Roman"/>
                <w:sz w:val="24"/>
                <w:szCs w:val="24"/>
              </w:rPr>
              <w:t>. машин зависит от размера территории населенного пункта или их групп</w:t>
            </w:r>
          </w:p>
        </w:tc>
      </w:tr>
    </w:tbl>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3.10.1. Радиус обслуживания пожарных депо –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3.10.2.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0" w:type="auto"/>
        <w:tblInd w:w="-15" w:type="dxa"/>
        <w:tblLayout w:type="fixed"/>
        <w:tblLook w:val="0000" w:firstRow="0" w:lastRow="0" w:firstColumn="0" w:lastColumn="0" w:noHBand="0" w:noVBand="0"/>
      </w:tblPr>
      <w:tblGrid>
        <w:gridCol w:w="3941"/>
        <w:gridCol w:w="983"/>
        <w:gridCol w:w="2277"/>
        <w:gridCol w:w="2288"/>
      </w:tblGrid>
      <w:tr w:rsidR="00110682" w:rsidRPr="00E8710C" w:rsidTr="00272BF2">
        <w:trPr>
          <w:cantSplit/>
          <w:trHeight w:hRule="exact" w:val="548"/>
        </w:trPr>
        <w:tc>
          <w:tcPr>
            <w:tcW w:w="3941" w:type="dxa"/>
            <w:vMerge w:val="restart"/>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Здания (земельные участки) </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Расстояние от зданий (границ участков) предприятий жилищно-коммунального хозяйства, м</w:t>
            </w:r>
          </w:p>
        </w:tc>
      </w:tr>
      <w:tr w:rsidR="00110682" w:rsidRPr="00E8710C" w:rsidTr="00272BF2">
        <w:trPr>
          <w:cantSplit/>
          <w:trHeight w:val="143"/>
        </w:trPr>
        <w:tc>
          <w:tcPr>
            <w:tcW w:w="3941" w:type="dxa"/>
            <w:vMerge/>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c>
          <w:tcPr>
            <w:tcW w:w="983"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стен жилых домов</w:t>
            </w:r>
          </w:p>
        </w:tc>
        <w:tc>
          <w:tcPr>
            <w:tcW w:w="2277" w:type="dxa"/>
            <w:tcBorders>
              <w:top w:val="single" w:sz="4" w:space="0" w:color="000000"/>
              <w:left w:val="single" w:sz="4" w:space="0" w:color="000000"/>
              <w:bottom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зданий общеобразовательных школ, детских дошкольных и учреждений здравоохранения</w:t>
            </w:r>
          </w:p>
        </w:tc>
        <w:tc>
          <w:tcPr>
            <w:tcW w:w="2288"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До водозаборных сооружений</w:t>
            </w:r>
          </w:p>
        </w:tc>
      </w:tr>
      <w:tr w:rsidR="00110682" w:rsidRPr="00E8710C" w:rsidTr="00272BF2">
        <w:trPr>
          <w:trHeight w:val="286"/>
        </w:trPr>
        <w:tc>
          <w:tcPr>
            <w:tcW w:w="394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Приемные пункты вторичного сырья</w:t>
            </w:r>
          </w:p>
        </w:tc>
        <w:tc>
          <w:tcPr>
            <w:tcW w:w="983"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20</w:t>
            </w:r>
          </w:p>
        </w:tc>
        <w:tc>
          <w:tcPr>
            <w:tcW w:w="227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i/>
                <w:color w:val="FF0000"/>
                <w:sz w:val="24"/>
                <w:szCs w:val="24"/>
              </w:rPr>
            </w:pPr>
            <w:r w:rsidRPr="00E8710C">
              <w:rPr>
                <w:rFonts w:ascii="Times New Roman" w:eastAsia="Times New Roman" w:hAnsi="Times New Roman" w:cs="Times New Roman"/>
                <w:sz w:val="24"/>
                <w:szCs w:val="24"/>
              </w:rPr>
              <w:t>50</w:t>
            </w:r>
          </w:p>
        </w:tc>
        <w:tc>
          <w:tcPr>
            <w:tcW w:w="2288"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i/>
                <w:color w:val="FF0000"/>
                <w:sz w:val="24"/>
                <w:szCs w:val="24"/>
              </w:rPr>
            </w:pPr>
          </w:p>
        </w:tc>
      </w:tr>
      <w:tr w:rsidR="00110682" w:rsidRPr="00E8710C" w:rsidTr="00272BF2">
        <w:trPr>
          <w:cantSplit/>
          <w:trHeight w:hRule="exact" w:val="1102"/>
        </w:trPr>
        <w:tc>
          <w:tcPr>
            <w:tcW w:w="394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Кладбища традиционного захоронения и крематории  (площадью от 20 до 40 га)</w:t>
            </w:r>
          </w:p>
        </w:tc>
        <w:tc>
          <w:tcPr>
            <w:tcW w:w="983"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500</w:t>
            </w:r>
          </w:p>
        </w:tc>
        <w:tc>
          <w:tcPr>
            <w:tcW w:w="227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500</w:t>
            </w:r>
          </w:p>
        </w:tc>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Не менее 1000</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 xml:space="preserve"> (по расчетам поясов санитарной охраны источника водоснабжения и времени фильтрации)</w:t>
            </w:r>
          </w:p>
        </w:tc>
      </w:tr>
      <w:tr w:rsidR="00110682" w:rsidRPr="00E8710C" w:rsidTr="00272BF2">
        <w:trPr>
          <w:cantSplit/>
          <w:trHeight w:hRule="exact" w:val="984"/>
        </w:trPr>
        <w:tc>
          <w:tcPr>
            <w:tcW w:w="394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Кладбища традиционного захоронения и крематории  (площадью от 10 до 20 га)</w:t>
            </w:r>
          </w:p>
          <w:p w:rsidR="00110682" w:rsidRPr="00E8710C" w:rsidRDefault="00110682" w:rsidP="00E8710C">
            <w:pPr>
              <w:jc w:val="both"/>
              <w:rPr>
                <w:rFonts w:ascii="Times New Roman" w:eastAsia="Times New Roman" w:hAnsi="Times New Roman" w:cs="Times New Roman"/>
                <w:sz w:val="24"/>
                <w:szCs w:val="24"/>
              </w:rPr>
            </w:pPr>
          </w:p>
          <w:p w:rsidR="00110682" w:rsidRPr="00E8710C" w:rsidRDefault="00110682" w:rsidP="00E8710C">
            <w:pPr>
              <w:jc w:val="both"/>
              <w:rPr>
                <w:rFonts w:ascii="Times New Roman" w:eastAsia="Times New Roman" w:hAnsi="Times New Roman" w:cs="Times New Roman"/>
                <w:sz w:val="24"/>
                <w:szCs w:val="24"/>
              </w:rPr>
            </w:pPr>
          </w:p>
        </w:tc>
        <w:tc>
          <w:tcPr>
            <w:tcW w:w="983"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300</w:t>
            </w:r>
          </w:p>
        </w:tc>
        <w:tc>
          <w:tcPr>
            <w:tcW w:w="227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300</w:t>
            </w:r>
          </w:p>
        </w:tc>
        <w:tc>
          <w:tcPr>
            <w:tcW w:w="2288" w:type="dxa"/>
            <w:vMerge/>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594"/>
        </w:trPr>
        <w:tc>
          <w:tcPr>
            <w:tcW w:w="394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Кладбища традиционного захоронения и крематории  (площадью менее 10 га)</w:t>
            </w:r>
          </w:p>
        </w:tc>
        <w:tc>
          <w:tcPr>
            <w:tcW w:w="983"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100</w:t>
            </w:r>
          </w:p>
        </w:tc>
        <w:tc>
          <w:tcPr>
            <w:tcW w:w="227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100</w:t>
            </w:r>
          </w:p>
        </w:tc>
        <w:tc>
          <w:tcPr>
            <w:tcW w:w="2288"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r w:rsidR="00110682" w:rsidRPr="00E8710C" w:rsidTr="00272BF2">
        <w:trPr>
          <w:trHeight w:val="687"/>
        </w:trPr>
        <w:tc>
          <w:tcPr>
            <w:tcW w:w="3941"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lastRenderedPageBreak/>
              <w:t>Закрытые кладбища и мемориальные комплексы, кладбища с погребением после кремации, колумбарии</w:t>
            </w:r>
          </w:p>
        </w:tc>
        <w:tc>
          <w:tcPr>
            <w:tcW w:w="983"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w:t>
            </w:r>
          </w:p>
        </w:tc>
        <w:tc>
          <w:tcPr>
            <w:tcW w:w="2277" w:type="dxa"/>
            <w:tcBorders>
              <w:top w:val="single" w:sz="4" w:space="0" w:color="000000"/>
              <w:left w:val="single" w:sz="4" w:space="0" w:color="000000"/>
              <w:bottom w:val="single" w:sz="4" w:space="0" w:color="000000"/>
            </w:tcBorders>
          </w:tcPr>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50</w:t>
            </w:r>
          </w:p>
        </w:tc>
        <w:tc>
          <w:tcPr>
            <w:tcW w:w="2288" w:type="dxa"/>
            <w:tcBorders>
              <w:top w:val="single" w:sz="4" w:space="0" w:color="000000"/>
              <w:left w:val="single" w:sz="4" w:space="0" w:color="000000"/>
              <w:bottom w:val="single" w:sz="4" w:space="0" w:color="000000"/>
              <w:right w:val="single" w:sz="4" w:space="0" w:color="000000"/>
            </w:tcBorders>
            <w:vAlign w:val="center"/>
          </w:tcPr>
          <w:p w:rsidR="00110682" w:rsidRPr="00E8710C" w:rsidRDefault="00110682" w:rsidP="00E8710C">
            <w:pPr>
              <w:jc w:val="both"/>
              <w:rPr>
                <w:rFonts w:ascii="Times New Roman" w:eastAsia="Times New Roman" w:hAnsi="Times New Roman" w:cs="Times New Roman"/>
                <w:sz w:val="24"/>
                <w:szCs w:val="24"/>
              </w:rPr>
            </w:pPr>
          </w:p>
        </w:tc>
      </w:tr>
    </w:tbl>
    <w:p w:rsidR="00110682" w:rsidRPr="00E8710C" w:rsidRDefault="00110682" w:rsidP="00E8710C">
      <w:pPr>
        <w:jc w:val="both"/>
        <w:rPr>
          <w:rFonts w:ascii="Times New Roman" w:eastAsia="Times New Roman" w:hAnsi="Times New Roman" w:cs="Times New Roman"/>
          <w:sz w:val="24"/>
          <w:szCs w:val="24"/>
          <w:lang w:eastAsia="ru-RU"/>
        </w:rPr>
      </w:pPr>
      <w:r w:rsidRPr="00E8710C">
        <w:rPr>
          <w:rFonts w:ascii="Times New Roman" w:eastAsia="Times New Roman" w:hAnsi="Times New Roman" w:cs="Times New Roman"/>
          <w:sz w:val="24"/>
          <w:szCs w:val="24"/>
          <w:lang w:eastAsia="ru-RU"/>
        </w:rPr>
        <w:t xml:space="preserve">Примечания: </w:t>
      </w:r>
    </w:p>
    <w:p w:rsidR="00110682" w:rsidRPr="00E8710C" w:rsidRDefault="00110682" w:rsidP="00E8710C">
      <w:pPr>
        <w:jc w:val="both"/>
        <w:rPr>
          <w:rFonts w:ascii="Times New Roman" w:eastAsia="Times New Roman" w:hAnsi="Times New Roman" w:cs="Times New Roman"/>
          <w:sz w:val="24"/>
          <w:szCs w:val="24"/>
          <w:lang w:eastAsia="ru-RU"/>
        </w:rPr>
      </w:pPr>
      <w:r w:rsidRPr="00E8710C">
        <w:rPr>
          <w:rFonts w:ascii="Times New Roman" w:eastAsia="Times New Roman" w:hAnsi="Times New Roman" w:cs="Times New Roman"/>
          <w:sz w:val="24"/>
          <w:szCs w:val="24"/>
          <w:lang w:eastAsia="ru-RU"/>
        </w:rPr>
        <w:t>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110682" w:rsidRPr="00E8710C" w:rsidRDefault="00110682" w:rsidP="00E8710C">
      <w:pPr>
        <w:jc w:val="both"/>
        <w:rPr>
          <w:rFonts w:ascii="Times New Roman" w:eastAsia="Times New Roman" w:hAnsi="Times New Roman" w:cs="Times New Roman"/>
          <w:sz w:val="24"/>
          <w:szCs w:val="24"/>
          <w:lang w:eastAsia="ar-SA"/>
        </w:rPr>
      </w:pPr>
      <w:r w:rsidRPr="00E8710C">
        <w:rPr>
          <w:rFonts w:ascii="Times New Roman" w:eastAsia="Times New Roman" w:hAnsi="Times New Roman" w:cs="Times New Roman"/>
          <w:sz w:val="24"/>
          <w:szCs w:val="24"/>
          <w:lang w:eastAsia="ar-SA"/>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10682" w:rsidRPr="00E8710C" w:rsidRDefault="00110682" w:rsidP="00E8710C">
      <w:pPr>
        <w:jc w:val="both"/>
        <w:rPr>
          <w:rFonts w:ascii="Times New Roman" w:eastAsia="Times New Roman" w:hAnsi="Times New Roman" w:cs="Times New Roman"/>
          <w:sz w:val="24"/>
          <w:szCs w:val="24"/>
        </w:rPr>
      </w:pPr>
      <w:r w:rsidRPr="00E8710C">
        <w:rPr>
          <w:rFonts w:ascii="Times New Roman" w:eastAsia="Times New Roman" w:hAnsi="Times New Roman" w:cs="Times New Roman"/>
          <w:sz w:val="24"/>
          <w:szCs w:val="24"/>
        </w:rPr>
        <w:t>3.10.3.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110682" w:rsidRPr="00E8710C" w:rsidRDefault="00110682" w:rsidP="00E8710C">
      <w:pPr>
        <w:jc w:val="both"/>
        <w:rPr>
          <w:rFonts w:ascii="Times New Roman" w:eastAsia="Times New Roman" w:hAnsi="Times New Roman" w:cs="Times New Roman"/>
          <w:i/>
          <w:sz w:val="24"/>
          <w:szCs w:val="24"/>
        </w:rPr>
      </w:pPr>
      <w:r w:rsidRPr="00E8710C">
        <w:rPr>
          <w:rFonts w:ascii="Times New Roman" w:eastAsia="Times New Roman" w:hAnsi="Times New Roman" w:cs="Times New Roman"/>
          <w:sz w:val="24"/>
          <w:szCs w:val="24"/>
        </w:rPr>
        <w:t>3.10.4.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4. Расчетные показатели обеспеченности и интенсивности использования территорий с учетом потребностей маломобильных групп населения.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4.1. Нормативы обеспечения потребностей маломобильных групп населения в объектах социального обслуживания.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4.1.1. Специальные жилые дома и группы квартир для ветеранов войны и труда и одиноких престарелых (кол. мест на 1000 чел. населения с 60 лет) - 60 мест.</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4.1.2. Специализированные жилые дома или группа квартир для инвалидов колясочников и их семей (кол. мест на 1000 чел. всего населения) - 0,5 мест.</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4.1.3.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не более 25% площади участка;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озеленение - 60% площади участка.</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4.1.4.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4.2. Нормативы обеспечения потребностей маломобильных групп населения в объектах транспортной инфраструктуры.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4.2.1. Количество мест парковки для индивидуального автотранспорта инвалида (не менее).</w:t>
      </w:r>
    </w:p>
    <w:tbl>
      <w:tblPr>
        <w:tblW w:w="0" w:type="auto"/>
        <w:tblInd w:w="-10" w:type="dxa"/>
        <w:tblLayout w:type="fixed"/>
        <w:tblLook w:val="04A0" w:firstRow="1" w:lastRow="0" w:firstColumn="1" w:lastColumn="0" w:noHBand="0" w:noVBand="1"/>
      </w:tblPr>
      <w:tblGrid>
        <w:gridCol w:w="4020"/>
        <w:gridCol w:w="1979"/>
        <w:gridCol w:w="1930"/>
        <w:gridCol w:w="1661"/>
      </w:tblGrid>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Место размещения</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193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на открытых стоянках для кратковременного хранения легковых автомобилей около учреждений и предприятий обслуживания</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930"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 от общего количества парковочных мест</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 не менее одного места.</w:t>
            </w: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 том числе 5% специализированных мест для автотранспорта инвалидов на кресле-коляске из расчета, при числе мест:</w:t>
            </w:r>
          </w:p>
        </w:tc>
        <w:tc>
          <w:tcPr>
            <w:tcW w:w="1979" w:type="dxa"/>
            <w:tcBorders>
              <w:top w:val="single" w:sz="4" w:space="0" w:color="000000"/>
              <w:left w:val="single" w:sz="4" w:space="0" w:color="000000"/>
              <w:bottom w:val="single" w:sz="4" w:space="0" w:color="000000"/>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930"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 не менее одного места.</w:t>
            </w: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до 100 включительно </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c>
          <w:tcPr>
            <w:tcW w:w="1930"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 не менее одного места.</w:t>
            </w: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от 101 до 200 </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 мест и дополнительно 3%</w:t>
            </w:r>
          </w:p>
        </w:tc>
        <w:tc>
          <w:tcPr>
            <w:tcW w:w="1930"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201 до 1000</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 мест и дополнительно 2%</w:t>
            </w:r>
          </w:p>
        </w:tc>
        <w:tc>
          <w:tcPr>
            <w:tcW w:w="1930"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открытых стоянках для кратковременного хранения легковых автомобилей при специализированных зданиях</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93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 от общего количества парковочных мест</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 не менее одного места.</w:t>
            </w:r>
          </w:p>
        </w:tc>
      </w:tr>
      <w:tr w:rsidR="007A7D49" w:rsidRPr="00E8710C" w:rsidTr="007A7D49">
        <w:tc>
          <w:tcPr>
            <w:tcW w:w="402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9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93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 от общего количества парковочных мест</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 не менее одного места.</w:t>
            </w:r>
          </w:p>
        </w:tc>
      </w:tr>
    </w:tbl>
    <w:p w:rsidR="007A7D49" w:rsidRPr="00E8710C" w:rsidRDefault="007A7D49" w:rsidP="00E8710C">
      <w:pPr>
        <w:jc w:val="both"/>
        <w:rPr>
          <w:rFonts w:ascii="Times New Roman" w:hAnsi="Times New Roman" w:cs="Times New Roman"/>
          <w:sz w:val="24"/>
          <w:szCs w:val="24"/>
          <w:lang w:eastAsia="ar-SA"/>
        </w:rPr>
      </w:pP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1,5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4.2.2. Размер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-места для парковки индивидуального транспорта инвалида, без учета площади проездов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-место) - 17,5 (3,5х5,0м).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4.2.3. Размер земельного участка крытого бокса для хранения индивидуального транспорта инвалида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-место) – 21,0 (3,5х6,0м).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4.2.4. Ширина зоны для парковки автомобиля инвалида (не менее) - 3,5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4.2.5. Стоянки с местами для автомобилей инвалидов должны располагаться на расстоянии не более 50 м от общественных зданий, сооружений, а также от входов на территории предприятий, использующих труд инвалидов.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4.2.6. Расстояние от специализированной автостоянки (гаража-стоянки), обслуживающей инвалидов, должно быть не более 200 м до наиболее удаленного входа, но не менее 15 м до близлежащего дома.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4.2.7.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4.2.8.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 </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5. Рекреационные зоны.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5.1. Нормативы площади территорий для размещения объектов рекреационного назначения.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5.1.1. Площадь озелененных территорий общего пользования – парков, садов,  скверов, размещенных на территории поселения, следует принимать из расчета 10 кв. м/чел.</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В случае расположения поселения в окружении лесов, в прибрежных зонах крупных рек и водоемов площадь озелененных территорий общего пользования допускается уменьшать не более чем на 20%.</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5.2. Нормативы площадей озеленения территорий объектов рекреационного назначения.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5.2.1. Удельный вес озелененных территорий различного назначения: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в пределах застройки населенного пункта – не менее 40%;                                                                 - в границах территории жилого района – не менее 25%, включая суммарную площадь озелененной территории микрорайона (квартала).                                                           Оптимальные параметры общего баланса территории составляют:                                    - зеленые насаждения – 65-75%;                                                                                                            - аллеи и дороги – 10-15%;                                                                                                                     - площадки – 8-12%;                                                                                                                               - сооружения – 5-7%.</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5.2.2. Минимальная площадь территорий общего пользования (парки, скверы, сады):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парков – до 10 га;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садов – до 3 га;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скверов – до 0,5 га.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В условиях реконструкции площадь территорий общего пользования может быть меньших размеров.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5.2.3. Процент </w:t>
      </w:r>
      <w:proofErr w:type="spellStart"/>
      <w:r w:rsidRPr="00E8710C">
        <w:rPr>
          <w:rFonts w:ascii="Times New Roman" w:hAnsi="Times New Roman" w:cs="Times New Roman"/>
          <w:sz w:val="24"/>
          <w:szCs w:val="24"/>
        </w:rPr>
        <w:t>озелененности</w:t>
      </w:r>
      <w:proofErr w:type="spellEnd"/>
      <w:r w:rsidRPr="00E8710C">
        <w:rPr>
          <w:rFonts w:ascii="Times New Roman" w:hAnsi="Times New Roman" w:cs="Times New Roman"/>
          <w:sz w:val="24"/>
          <w:szCs w:val="24"/>
        </w:rPr>
        <w:t xml:space="preserve"> территории парков и садов (не менее) (% от общей площади парка, сада) – 70 %.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Соотношение элементов территории парка: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территории зеленых насаждений и водоемов - не менее 70%;</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аллеи, дорожки, площадки - 25-28%;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площадки - 8-12%;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здания и сооружения - 5-7%.</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от 0,5 до 2,0 га.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На территории сквера размещение застройки запрещено.</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Соотношение элементов территории сквера: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территории зеленых насаждений и водоемов-70 - 80%;</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аллеи, дорожки, площадки, малые формы - 30 - 20%.</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5.2.4. Расчетное число единовременных посетителей территорий парков (кол. посетителей на 1 га парка) – 100 чел.</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5.2.5. Размеры земельных участков автостоянок для посетителей парков на одно место следует принимать: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легковых автомобилей – 25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 автобусов – 40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 велосипедов – 0,9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Автостоянки следует размещать за пределами его территории, но не далее 400 м от входа.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5.2.6. Площадь питомников древесных и кустарниковых растений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чел.) - 3-5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Площадь питомников зависит от уровня обеспеченности населения озелененными территориями общего пользования.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5.2.7. Площадь цветочно-оранжерейных хозяйств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чел.) - 0,4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5.2.8. Размещение общественных туалетов на территории парков:</w:t>
      </w:r>
    </w:p>
    <w:tbl>
      <w:tblPr>
        <w:tblW w:w="0" w:type="auto"/>
        <w:tblInd w:w="-10" w:type="dxa"/>
        <w:tblLayout w:type="fixed"/>
        <w:tblLook w:val="04A0" w:firstRow="1" w:lastRow="0" w:firstColumn="1" w:lastColumn="0" w:noHBand="0" w:noVBand="1"/>
      </w:tblPr>
      <w:tblGrid>
        <w:gridCol w:w="5457"/>
        <w:gridCol w:w="2718"/>
        <w:gridCol w:w="1415"/>
      </w:tblGrid>
      <w:tr w:rsidR="007A7D49" w:rsidRPr="00E8710C" w:rsidTr="007A7D49">
        <w:tc>
          <w:tcPr>
            <w:tcW w:w="5457" w:type="dxa"/>
            <w:tcBorders>
              <w:top w:val="single" w:sz="4" w:space="0" w:color="000000"/>
              <w:left w:val="single" w:sz="4" w:space="0" w:color="000000"/>
              <w:bottom w:val="single" w:sz="4" w:space="0" w:color="000000"/>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271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Норматив</w:t>
            </w:r>
          </w:p>
        </w:tc>
      </w:tr>
      <w:tr w:rsidR="007A7D49" w:rsidRPr="00E8710C" w:rsidTr="007A7D49">
        <w:tc>
          <w:tcPr>
            <w:tcW w:w="545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от мест массового скопления отдыхающих</w:t>
            </w:r>
          </w:p>
        </w:tc>
        <w:tc>
          <w:tcPr>
            <w:tcW w:w="271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не менее 50 </w:t>
            </w:r>
          </w:p>
        </w:tc>
      </w:tr>
      <w:tr w:rsidR="007A7D49" w:rsidRPr="00E8710C" w:rsidTr="007A7D49">
        <w:tc>
          <w:tcPr>
            <w:tcW w:w="545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271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 на 1000 посетителей</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5.2.9. Расстояние от зданий, сооружений и объектов инженерного благоустройства до деревьев и кустарников:</w:t>
      </w:r>
    </w:p>
    <w:tbl>
      <w:tblPr>
        <w:tblW w:w="0" w:type="auto"/>
        <w:tblInd w:w="-10" w:type="dxa"/>
        <w:tblLayout w:type="fixed"/>
        <w:tblLook w:val="04A0" w:firstRow="1" w:lastRow="0" w:firstColumn="1" w:lastColumn="0" w:noHBand="0" w:noVBand="1"/>
      </w:tblPr>
      <w:tblGrid>
        <w:gridCol w:w="2978"/>
        <w:gridCol w:w="1429"/>
        <w:gridCol w:w="1744"/>
        <w:gridCol w:w="3439"/>
      </w:tblGrid>
      <w:tr w:rsidR="007A7D49" w:rsidRPr="00E8710C" w:rsidTr="007A7D49">
        <w:tc>
          <w:tcPr>
            <w:tcW w:w="2978"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Здания, сооружения и объекты инженерного благоустройства</w:t>
            </w:r>
          </w:p>
        </w:tc>
        <w:tc>
          <w:tcPr>
            <w:tcW w:w="3173" w:type="dxa"/>
            <w:gridSpan w:val="2"/>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 от зданий, сооружений и объектов инженерного благоустройства до оси</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2978"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ствола дерева</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кустарника</w:t>
            </w:r>
          </w:p>
        </w:tc>
        <w:tc>
          <w:tcPr>
            <w:tcW w:w="3439"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Наружная стена здания и сооружения</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3439"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Приведенные нормы относятся к деревьям с диаметром кроны не более 5 м и увеличиваются для деревьев с кроной большего диаметра</w:t>
            </w: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Край тротуара и садовой дорожки</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Край проезжей части улиц, кромка укрепленной полосы обочины дороги или бровки канавы</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Мачта и опора осветительной сети, мостовая опора и эстакада</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Подошва откоса, террасы и др.</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Подошва или внутренняя грань подпорной стенки</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Подземной сети газопровода, канализации</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Подземной тепловой сети (стенка канала, тоннеля или оболочки при </w:t>
            </w:r>
            <w:proofErr w:type="spellStart"/>
            <w:r w:rsidRPr="00E8710C">
              <w:rPr>
                <w:rFonts w:ascii="Times New Roman" w:hAnsi="Times New Roman" w:cs="Times New Roman"/>
                <w:sz w:val="24"/>
                <w:szCs w:val="24"/>
              </w:rPr>
              <w:t>бесканальной</w:t>
            </w:r>
            <w:proofErr w:type="spellEnd"/>
            <w:r w:rsidRPr="00E8710C">
              <w:rPr>
                <w:rFonts w:ascii="Times New Roman" w:hAnsi="Times New Roman" w:cs="Times New Roman"/>
                <w:sz w:val="24"/>
                <w:szCs w:val="24"/>
              </w:rPr>
              <w:t xml:space="preserve"> прокладке)</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Подземные сети водопровода, дренажа</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97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Подземный силовой кабель, кабель связи</w:t>
            </w:r>
          </w:p>
        </w:tc>
        <w:tc>
          <w:tcPr>
            <w:tcW w:w="14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7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w:t>
            </w: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i/>
          <w:sz w:val="24"/>
          <w:szCs w:val="24"/>
          <w:lang w:eastAsia="ar-SA"/>
        </w:rPr>
      </w:pPr>
      <w:r w:rsidRPr="00E8710C">
        <w:rPr>
          <w:rFonts w:ascii="Times New Roman" w:hAnsi="Times New Roman" w:cs="Times New Roman"/>
          <w:sz w:val="24"/>
          <w:szCs w:val="24"/>
        </w:rPr>
        <w:t>Примечание: Деревья размещаются на расстоянии не менее 15 м, кустарники - 5 м от зданий дошкольных, общеобразовательных, средних специальных и высших учебных учреждений.</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5.3. Нормативы площадей территорий объектов отдыха для населения.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5.3.1. Норма обеспеченности учреждениями отдыха и размер их земельного участка</w:t>
      </w:r>
    </w:p>
    <w:tbl>
      <w:tblPr>
        <w:tblW w:w="0" w:type="auto"/>
        <w:tblInd w:w="108" w:type="dxa"/>
        <w:tblLayout w:type="fixed"/>
        <w:tblLook w:val="04A0" w:firstRow="1" w:lastRow="0" w:firstColumn="1" w:lastColumn="0" w:noHBand="0" w:noVBand="1"/>
      </w:tblPr>
      <w:tblGrid>
        <w:gridCol w:w="2761"/>
        <w:gridCol w:w="2649"/>
        <w:gridCol w:w="1779"/>
        <w:gridCol w:w="2401"/>
      </w:tblGrid>
      <w:tr w:rsidR="007A7D49" w:rsidRPr="00E8710C" w:rsidTr="007A7D49">
        <w:tc>
          <w:tcPr>
            <w:tcW w:w="276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Учреждение</w:t>
            </w:r>
          </w:p>
        </w:tc>
        <w:tc>
          <w:tcPr>
            <w:tcW w:w="264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17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 м</w:t>
            </w:r>
            <w:r w:rsidRPr="00E8710C">
              <w:rPr>
                <w:rFonts w:ascii="Times New Roman" w:hAnsi="Times New Roman" w:cs="Times New Roman"/>
                <w:sz w:val="24"/>
                <w:szCs w:val="24"/>
                <w:vertAlign w:val="superscript"/>
              </w:rPr>
              <w:t>2</w:t>
            </w:r>
          </w:p>
        </w:tc>
      </w:tr>
      <w:tr w:rsidR="007A7D49" w:rsidRPr="00E8710C" w:rsidTr="007A7D49">
        <w:tc>
          <w:tcPr>
            <w:tcW w:w="276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Базы отдыха, санатории</w:t>
            </w:r>
          </w:p>
        </w:tc>
        <w:tc>
          <w:tcPr>
            <w:tcW w:w="264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по заданию на </w:t>
            </w:r>
            <w:r w:rsidRPr="00E8710C">
              <w:rPr>
                <w:rFonts w:ascii="Times New Roman" w:hAnsi="Times New Roman" w:cs="Times New Roman"/>
                <w:sz w:val="24"/>
                <w:szCs w:val="24"/>
              </w:rPr>
              <w:lastRenderedPageBreak/>
              <w:t xml:space="preserve">проектирование </w:t>
            </w:r>
          </w:p>
        </w:tc>
        <w:tc>
          <w:tcPr>
            <w:tcW w:w="17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место</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1 место 140-160</w:t>
            </w:r>
          </w:p>
        </w:tc>
      </w:tr>
      <w:tr w:rsidR="007A7D49" w:rsidRPr="00E8710C" w:rsidTr="007A7D49">
        <w:tc>
          <w:tcPr>
            <w:tcW w:w="276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 xml:space="preserve">Туристские базы </w:t>
            </w:r>
          </w:p>
        </w:tc>
        <w:tc>
          <w:tcPr>
            <w:tcW w:w="264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по заданию на проектирование </w:t>
            </w:r>
          </w:p>
        </w:tc>
        <w:tc>
          <w:tcPr>
            <w:tcW w:w="17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место</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1 место 65-80</w:t>
            </w:r>
          </w:p>
        </w:tc>
      </w:tr>
      <w:tr w:rsidR="007A7D49" w:rsidRPr="00E8710C" w:rsidTr="007A7D49">
        <w:tc>
          <w:tcPr>
            <w:tcW w:w="276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Туристские базы для семей с детьми</w:t>
            </w:r>
          </w:p>
        </w:tc>
        <w:tc>
          <w:tcPr>
            <w:tcW w:w="264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по заданию на проектирование </w:t>
            </w:r>
          </w:p>
        </w:tc>
        <w:tc>
          <w:tcPr>
            <w:tcW w:w="17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место</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1 место 95-120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5.3.2. Площадь территории зон массового кратковременного отдыха – не менее 50 га.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5.3.3. Размеры зон на территории массового кратковременного отдыха</w:t>
      </w:r>
    </w:p>
    <w:tbl>
      <w:tblPr>
        <w:tblW w:w="0" w:type="auto"/>
        <w:tblInd w:w="108" w:type="dxa"/>
        <w:tblLayout w:type="fixed"/>
        <w:tblLook w:val="04A0" w:firstRow="1" w:lastRow="0" w:firstColumn="1" w:lastColumn="0" w:noHBand="0" w:noVBand="1"/>
      </w:tblPr>
      <w:tblGrid>
        <w:gridCol w:w="3753"/>
        <w:gridCol w:w="2582"/>
        <w:gridCol w:w="2261"/>
      </w:tblGrid>
      <w:tr w:rsidR="007A7D49" w:rsidRPr="00E8710C" w:rsidTr="007A7D49">
        <w:tc>
          <w:tcPr>
            <w:tcW w:w="37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Интенсивность использования</w:t>
            </w:r>
          </w:p>
        </w:tc>
        <w:tc>
          <w:tcPr>
            <w:tcW w:w="25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r>
      <w:tr w:rsidR="007A7D49" w:rsidRPr="00E8710C" w:rsidTr="007A7D49">
        <w:tc>
          <w:tcPr>
            <w:tcW w:w="37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Зона активного отдыха</w:t>
            </w:r>
          </w:p>
        </w:tc>
        <w:tc>
          <w:tcPr>
            <w:tcW w:w="25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c>
          <w:tcPr>
            <w:tcW w:w="2261"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посетителя</w:t>
            </w:r>
          </w:p>
        </w:tc>
      </w:tr>
      <w:tr w:rsidR="007A7D49" w:rsidRPr="00E8710C" w:rsidTr="007A7D49">
        <w:tc>
          <w:tcPr>
            <w:tcW w:w="37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Зона средней и низкой активности</w:t>
            </w:r>
          </w:p>
        </w:tc>
        <w:tc>
          <w:tcPr>
            <w:tcW w:w="25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500-1000</w:t>
            </w:r>
          </w:p>
        </w:tc>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5.3.4. Доступность зон массового кратковременного отдыха на транспорте – не более 1,5 часа.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5.3.5. Расстояние пешеходных подходов от стоянок для временного хранения легковых автомобилей до объектов в зонах массового отдыха не должно превышать 800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5.3.6. Расстояние от границ земельных участков, вновь проектируемых санаторно-курортных и оздоровительных учреждений следует принимать не менее: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до жилой застройки, учреждений коммунального хозяйства и складов – 500м (в условиях реконструкции не менее 100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до автомобильных дорог I, II и III категорий – 500м;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до автомобильных дорог IV категории – 200м;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до садоводческих товариществ – 300м. </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6. Зоны транспортной инфраструктуры.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6.1. Расчетные параметры сети улиц и дорог сельского поселения.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 Расчетные параметры и категории улиц, дорог сельских населенных пунктов.</w:t>
      </w:r>
    </w:p>
    <w:tbl>
      <w:tblPr>
        <w:tblW w:w="0" w:type="auto"/>
        <w:tblInd w:w="-537" w:type="dxa"/>
        <w:tblLayout w:type="fixed"/>
        <w:tblCellMar>
          <w:left w:w="40" w:type="dxa"/>
          <w:right w:w="40" w:type="dxa"/>
        </w:tblCellMar>
        <w:tblLook w:val="04A0" w:firstRow="1" w:lastRow="0" w:firstColumn="1" w:lastColumn="0" w:noHBand="0" w:noVBand="1"/>
      </w:tblPr>
      <w:tblGrid>
        <w:gridCol w:w="1843"/>
        <w:gridCol w:w="3119"/>
        <w:gridCol w:w="1275"/>
        <w:gridCol w:w="1276"/>
        <w:gridCol w:w="1276"/>
        <w:gridCol w:w="1437"/>
      </w:tblGrid>
      <w:tr w:rsidR="007A7D49" w:rsidRPr="00E8710C" w:rsidTr="007A7D49">
        <w:trPr>
          <w:cantSplit/>
          <w:trHeight w:val="1239"/>
        </w:trPr>
        <w:tc>
          <w:tcPr>
            <w:tcW w:w="184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сельских улиц и дорог</w:t>
            </w:r>
          </w:p>
        </w:tc>
        <w:tc>
          <w:tcPr>
            <w:tcW w:w="311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Основное назначение</w:t>
            </w:r>
          </w:p>
        </w:tc>
        <w:tc>
          <w:tcPr>
            <w:tcW w:w="127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Расчетная скорость движения, км/ч</w:t>
            </w:r>
          </w:p>
        </w:tc>
        <w:tc>
          <w:tcPr>
            <w:tcW w:w="127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полосы движения,</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27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Число полос движения</w:t>
            </w:r>
          </w:p>
        </w:tc>
        <w:tc>
          <w:tcPr>
            <w:tcW w:w="143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пешеходной части тротуара,</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r>
      <w:tr w:rsidR="007A7D49" w:rsidRPr="00E8710C" w:rsidTr="007A7D49">
        <w:trPr>
          <w:cantSplit/>
          <w:trHeight w:val="290"/>
        </w:trPr>
        <w:tc>
          <w:tcPr>
            <w:tcW w:w="184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c>
          <w:tcPr>
            <w:tcW w:w="143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r>
      <w:tr w:rsidR="007A7D49" w:rsidRPr="00E8710C" w:rsidTr="007A7D49">
        <w:trPr>
          <w:trHeight w:val="362"/>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Поселковая дорога </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Связь сельского поселения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с внешними дорогами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общей сети </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noBreakHyphen/>
            </w:r>
          </w:p>
        </w:tc>
      </w:tr>
      <w:tr w:rsidR="007A7D49" w:rsidRPr="00E8710C" w:rsidTr="007A7D49">
        <w:trPr>
          <w:trHeight w:val="718"/>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Главная улица</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Связь жилых территорий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 общественным центром</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2-3</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1,5-2,25</w:t>
            </w:r>
          </w:p>
        </w:tc>
      </w:tr>
      <w:tr w:rsidR="007A7D49" w:rsidRPr="00E8710C" w:rsidTr="007A7D49">
        <w:trPr>
          <w:trHeight w:val="299"/>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r>
      <w:tr w:rsidR="007A7D49" w:rsidRPr="00E8710C" w:rsidTr="007A7D49">
        <w:trPr>
          <w:trHeight w:val="159"/>
        </w:trPr>
        <w:tc>
          <w:tcPr>
            <w:tcW w:w="4962" w:type="dxa"/>
            <w:gridSpan w:val="2"/>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Улица в жилой застройке:</w:t>
            </w:r>
          </w:p>
        </w:tc>
        <w:tc>
          <w:tcPr>
            <w:tcW w:w="1275" w:type="dxa"/>
            <w:tcBorders>
              <w:top w:val="single" w:sz="4" w:space="0" w:color="000000"/>
              <w:left w:val="single" w:sz="4" w:space="0" w:color="000000"/>
              <w:bottom w:val="single" w:sz="4" w:space="0" w:color="000000"/>
              <w:right w:val="nil"/>
            </w:tcBorders>
          </w:tcPr>
          <w:p w:rsidR="007A7D49" w:rsidRPr="00E8710C" w:rsidRDefault="007A7D49" w:rsidP="00E8710C">
            <w:pPr>
              <w:jc w:val="both"/>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tcPr>
          <w:p w:rsidR="007A7D49" w:rsidRPr="00E8710C" w:rsidRDefault="007A7D49" w:rsidP="00E8710C">
            <w:pPr>
              <w:jc w:val="both"/>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tcPr>
          <w:p w:rsidR="007A7D49" w:rsidRPr="00E8710C" w:rsidRDefault="007A7D49" w:rsidP="00E8710C">
            <w:pPr>
              <w:jc w:val="both"/>
              <w:rPr>
                <w:rFonts w:ascii="Times New Roman" w:hAnsi="Times New Roman" w:cs="Times New Roman"/>
                <w:sz w:val="24"/>
                <w:szCs w:val="24"/>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rPr>
          <w:trHeight w:val="985"/>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основная</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339"/>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второстепенная (переулок)</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Связь между основными жилыми улицами</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2,75</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r>
      <w:tr w:rsidR="007A7D49" w:rsidRPr="00E8710C" w:rsidTr="007A7D49">
        <w:trPr>
          <w:trHeight w:val="692"/>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проезд</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Связь жилых домов, расположенных в глубине квартала, с улицей</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2,75-3,0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0-1,0</w:t>
            </w:r>
          </w:p>
        </w:tc>
      </w:tr>
      <w:tr w:rsidR="007A7D49" w:rsidRPr="00E8710C" w:rsidTr="007A7D49">
        <w:trPr>
          <w:trHeight w:val="698"/>
        </w:trPr>
        <w:tc>
          <w:tcPr>
            <w:tcW w:w="1843"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Хозяйственный проезд, скотопрогон</w:t>
            </w:r>
          </w:p>
        </w:tc>
        <w:tc>
          <w:tcPr>
            <w:tcW w:w="311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Прогон личного скота и про-</w:t>
            </w:r>
            <w:proofErr w:type="spellStart"/>
            <w:r w:rsidRPr="00E8710C">
              <w:rPr>
                <w:rFonts w:ascii="Times New Roman" w:hAnsi="Times New Roman" w:cs="Times New Roman"/>
                <w:sz w:val="24"/>
                <w:szCs w:val="24"/>
              </w:rPr>
              <w:t>езд</w:t>
            </w:r>
            <w:proofErr w:type="spellEnd"/>
            <w:r w:rsidRPr="00E8710C">
              <w:rPr>
                <w:rFonts w:ascii="Times New Roman" w:hAnsi="Times New Roman" w:cs="Times New Roman"/>
                <w:sz w:val="24"/>
                <w:szCs w:val="24"/>
              </w:rPr>
              <w:t xml:space="preserve"> грузового транспорта к приусадебным участкам</w:t>
            </w:r>
          </w:p>
        </w:tc>
        <w:tc>
          <w:tcPr>
            <w:tcW w:w="127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c>
          <w:tcPr>
            <w:tcW w:w="1276"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437"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noBreakHyphen/>
            </w:r>
          </w:p>
        </w:tc>
      </w:tr>
    </w:tbl>
    <w:p w:rsidR="007A7D49" w:rsidRPr="00E8710C" w:rsidRDefault="007A7D49" w:rsidP="00E8710C">
      <w:pPr>
        <w:jc w:val="both"/>
        <w:rPr>
          <w:rFonts w:ascii="Times New Roman" w:hAnsi="Times New Roman" w:cs="Times New Roman"/>
          <w:sz w:val="24"/>
          <w:szCs w:val="24"/>
          <w:lang w:eastAsia="ar-SA"/>
        </w:rPr>
      </w:pP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На однополосных проездах необходимо предусматривать разъездные площадки шириной 6 м и длиной 15 м на расстоянии не более 75 м между ними.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В пределах фасадов зданий, имеющих входы, ширина проезда составляет 5,5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 Уровень автомобилизации (кол. автомашин на 1000 жит.) – 125 авт.</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Указанный уровень включает также ведомственные легковые машины и такси.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6.1.4.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Тротуары следует предусматривать по обеим сторонам жилых улиц независимо от типа застройки.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w:t>
      </w:r>
      <w:r w:rsidRPr="00E8710C">
        <w:rPr>
          <w:rFonts w:ascii="Times New Roman" w:hAnsi="Times New Roman" w:cs="Times New Roman"/>
          <w:sz w:val="24"/>
          <w:szCs w:val="24"/>
        </w:rPr>
        <w:lastRenderedPageBreak/>
        <w:t>сквозных проездов в красных линиях, по которым не проходят инженерные коммуникации, должна быть не менее 7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200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6.1.5. Протяженность тупиковых проездов (не более) - 150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Тупиковые проезды должны заканчиваться площадками для разворота мусоровозов, пожарных машин и другой спецтехники.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6.1.6. Размеры разворотных площадок на тупиковых улицах и дорогах, диаметром (не менее):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для разворота легковых автомобилей – 16 м.                                                                                         - для разворота пассажирского общественного транспорта – 30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6.1.7. Ширина одной полосы движения пешеходных тротуаров улиц и дорог – 0,75-1,0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При непосредственном примыкании тротуаров к стенам зданий, подпорным стенкам или оградам следует увеличивать их ширину не менее чем на 0,5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6.1.8. Пропускная способность одной полосы движения для тротуаров:</w:t>
      </w:r>
    </w:p>
    <w:tbl>
      <w:tblPr>
        <w:tblW w:w="0" w:type="auto"/>
        <w:tblInd w:w="-10" w:type="dxa"/>
        <w:tblLayout w:type="fixed"/>
        <w:tblLook w:val="04A0" w:firstRow="1" w:lastRow="0" w:firstColumn="1" w:lastColumn="0" w:noHBand="0" w:noVBand="1"/>
      </w:tblPr>
      <w:tblGrid>
        <w:gridCol w:w="5788"/>
        <w:gridCol w:w="1653"/>
        <w:gridCol w:w="2149"/>
      </w:tblGrid>
      <w:tr w:rsidR="007A7D49" w:rsidRPr="00E8710C" w:rsidTr="007A7D49">
        <w:tc>
          <w:tcPr>
            <w:tcW w:w="5788" w:type="dxa"/>
            <w:tcBorders>
              <w:top w:val="single" w:sz="4" w:space="0" w:color="000000"/>
              <w:left w:val="single" w:sz="4" w:space="0" w:color="000000"/>
              <w:bottom w:val="single" w:sz="4" w:space="0" w:color="000000"/>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6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214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r>
      <w:tr w:rsidR="007A7D49" w:rsidRPr="00E8710C" w:rsidTr="007A7D49">
        <w:tc>
          <w:tcPr>
            <w:tcW w:w="578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Для тротуаров вдоль застройки с объектами обслуживания и пересадочных узлах с пересечением пешеходных потоков</w:t>
            </w:r>
          </w:p>
        </w:tc>
        <w:tc>
          <w:tcPr>
            <w:tcW w:w="16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чел./час</w:t>
            </w:r>
          </w:p>
        </w:tc>
        <w:tc>
          <w:tcPr>
            <w:tcW w:w="214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r>
      <w:tr w:rsidR="007A7D49" w:rsidRPr="00E8710C" w:rsidTr="007A7D49">
        <w:tc>
          <w:tcPr>
            <w:tcW w:w="578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Для тротуаров отдаленных от застройки или вдоль застройки без учреждений обслуживания</w:t>
            </w:r>
          </w:p>
        </w:tc>
        <w:tc>
          <w:tcPr>
            <w:tcW w:w="165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чел./час</w:t>
            </w:r>
          </w:p>
        </w:tc>
        <w:tc>
          <w:tcPr>
            <w:tcW w:w="214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6.1.9. Плотность сети общественного пассажирского транспорта на застроенных территориях (в пределах) - 1,5-2,5 км/км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6.1.10.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0" w:type="auto"/>
        <w:tblInd w:w="-10" w:type="dxa"/>
        <w:tblLayout w:type="fixed"/>
        <w:tblLook w:val="04A0" w:firstRow="1" w:lastRow="0" w:firstColumn="1" w:lastColumn="0" w:noHBand="0" w:noVBand="1"/>
      </w:tblPr>
      <w:tblGrid>
        <w:gridCol w:w="5562"/>
        <w:gridCol w:w="1781"/>
        <w:gridCol w:w="2247"/>
      </w:tblGrid>
      <w:tr w:rsidR="007A7D49" w:rsidRPr="00E8710C" w:rsidTr="007A7D49">
        <w:tc>
          <w:tcPr>
            <w:tcW w:w="556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до ближайшей остановки общественного пассажирского транспорта от:</w:t>
            </w:r>
          </w:p>
        </w:tc>
        <w:tc>
          <w:tcPr>
            <w:tcW w:w="17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r>
      <w:tr w:rsidR="007A7D49" w:rsidRPr="00E8710C" w:rsidTr="007A7D49">
        <w:tc>
          <w:tcPr>
            <w:tcW w:w="556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Жилых домов</w:t>
            </w:r>
          </w:p>
        </w:tc>
        <w:tc>
          <w:tcPr>
            <w:tcW w:w="17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w:t>
            </w:r>
          </w:p>
        </w:tc>
      </w:tr>
      <w:tr w:rsidR="007A7D49" w:rsidRPr="00E8710C" w:rsidTr="007A7D49">
        <w:tc>
          <w:tcPr>
            <w:tcW w:w="556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Объектов массового посещения</w:t>
            </w:r>
          </w:p>
        </w:tc>
        <w:tc>
          <w:tcPr>
            <w:tcW w:w="17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w:t>
            </w:r>
          </w:p>
        </w:tc>
      </w:tr>
      <w:tr w:rsidR="007A7D49" w:rsidRPr="00E8710C" w:rsidTr="007A7D49">
        <w:tc>
          <w:tcPr>
            <w:tcW w:w="556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Проходных предприятий в производственных и коммунально-складских зонах</w:t>
            </w:r>
          </w:p>
        </w:tc>
        <w:tc>
          <w:tcPr>
            <w:tcW w:w="17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w:t>
            </w:r>
          </w:p>
        </w:tc>
      </w:tr>
      <w:tr w:rsidR="007A7D49" w:rsidRPr="00E8710C" w:rsidTr="007A7D49">
        <w:tc>
          <w:tcPr>
            <w:tcW w:w="556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Зон массового отдыха населения</w:t>
            </w:r>
          </w:p>
        </w:tc>
        <w:tc>
          <w:tcPr>
            <w:tcW w:w="17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6.1.11. Максимальное расстояние между остановочными пунктами общественного пассажирского транспорта – 400-600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6.1.12. Максимальное расстояние между остановочными пунктами общественного пассажирского транспорта в зоне индивидуальной застройки – 600-800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6.1.13. Категории автомобильных дорог на межселенной территории:</w:t>
      </w:r>
    </w:p>
    <w:tbl>
      <w:tblPr>
        <w:tblW w:w="0" w:type="auto"/>
        <w:tblInd w:w="-469" w:type="dxa"/>
        <w:tblLayout w:type="fixed"/>
        <w:tblLook w:val="04A0" w:firstRow="1" w:lastRow="0" w:firstColumn="1" w:lastColumn="0" w:noHBand="0" w:noVBand="1"/>
      </w:tblPr>
      <w:tblGrid>
        <w:gridCol w:w="2086"/>
        <w:gridCol w:w="8158"/>
      </w:tblGrid>
      <w:tr w:rsidR="007A7D49" w:rsidRPr="00E8710C" w:rsidTr="007A7D49">
        <w:trPr>
          <w:trHeight w:val="330"/>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дороги</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Народнохозяйственное и административное значение автомобильных дорог</w:t>
            </w:r>
          </w:p>
        </w:tc>
      </w:tr>
      <w:tr w:rsidR="007A7D49" w:rsidRPr="00E8710C" w:rsidTr="007A7D49">
        <w:trPr>
          <w:trHeight w:val="574"/>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Магистральные автомобильные дороги общегосударственного значения (в том числе для международного сообщения)</w:t>
            </w:r>
          </w:p>
        </w:tc>
      </w:tr>
      <w:tr w:rsidR="007A7D49" w:rsidRPr="00E8710C" w:rsidTr="007A7D49">
        <w:trPr>
          <w:trHeight w:val="574"/>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Автомобильные дороги общегосударственного (не отнесенные к I категории), республиканского, областного (краевого) значения</w:t>
            </w:r>
          </w:p>
        </w:tc>
      </w:tr>
      <w:tr w:rsidR="007A7D49" w:rsidRPr="00E8710C" w:rsidTr="007A7D49">
        <w:trPr>
          <w:trHeight w:val="574"/>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III</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Автомобильные дороги общегосударственного, областного (краевого) значения (не отнесенные ко II категории), дороги местного значения</w:t>
            </w:r>
          </w:p>
        </w:tc>
      </w:tr>
      <w:tr w:rsidR="007A7D49" w:rsidRPr="00E8710C" w:rsidTr="007A7D49">
        <w:trPr>
          <w:trHeight w:val="574"/>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IV</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Автомобильные дороги республиканского, областного (краевого) и местного значения (не отнесенные ко II и III категориям)</w:t>
            </w:r>
          </w:p>
        </w:tc>
      </w:tr>
      <w:tr w:rsidR="007A7D49" w:rsidRPr="00E8710C" w:rsidTr="007A7D49">
        <w:trPr>
          <w:trHeight w:val="295"/>
        </w:trPr>
        <w:tc>
          <w:tcPr>
            <w:tcW w:w="208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V</w:t>
            </w:r>
          </w:p>
        </w:tc>
        <w:tc>
          <w:tcPr>
            <w:tcW w:w="815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Автомобильные дороги местного значения (кроме отнесенных к III и IV категориям)</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6.1.14. Радиусы дорог, при которых, в зависимости от категории дороги, допускается располагать остановки общественного транспорта</w:t>
      </w:r>
    </w:p>
    <w:tbl>
      <w:tblPr>
        <w:tblW w:w="0" w:type="auto"/>
        <w:tblInd w:w="-10" w:type="dxa"/>
        <w:tblLayout w:type="fixed"/>
        <w:tblLook w:val="04A0" w:firstRow="1" w:lastRow="0" w:firstColumn="1" w:lastColumn="0" w:noHBand="0" w:noVBand="1"/>
      </w:tblPr>
      <w:tblGrid>
        <w:gridCol w:w="2235"/>
        <w:gridCol w:w="2473"/>
        <w:gridCol w:w="4882"/>
      </w:tblGrid>
      <w:tr w:rsidR="007A7D49" w:rsidRPr="00E8710C" w:rsidTr="007A7D49">
        <w:tc>
          <w:tcPr>
            <w:tcW w:w="223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Радиус дорог (не менее), м</w:t>
            </w:r>
          </w:p>
        </w:tc>
        <w:tc>
          <w:tcPr>
            <w:tcW w:w="488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223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 и II категория</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c>
          <w:tcPr>
            <w:tcW w:w="4882"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Продольный уклон должен быть не более 40 ‰.</w:t>
            </w:r>
          </w:p>
        </w:tc>
      </w:tr>
      <w:tr w:rsidR="007A7D49" w:rsidRPr="00E8710C" w:rsidTr="007A7D49">
        <w:tc>
          <w:tcPr>
            <w:tcW w:w="223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III категория</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600</w:t>
            </w: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23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IV и V категория</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w:t>
            </w: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6.1.15. Место размещения остановки общественного транспорта вне пределов населенных пунктов на автомобильных дорогах различных категорий</w:t>
      </w:r>
    </w:p>
    <w:tbl>
      <w:tblPr>
        <w:tblW w:w="0" w:type="auto"/>
        <w:tblInd w:w="-10" w:type="dxa"/>
        <w:tblLayout w:type="fixed"/>
        <w:tblLook w:val="04A0" w:firstRow="1" w:lastRow="0" w:firstColumn="1" w:lastColumn="0" w:noHBand="0" w:noVBand="1"/>
      </w:tblPr>
      <w:tblGrid>
        <w:gridCol w:w="1595"/>
        <w:gridCol w:w="6488"/>
        <w:gridCol w:w="1507"/>
      </w:tblGrid>
      <w:tr w:rsidR="007A7D49" w:rsidRPr="00E8710C" w:rsidTr="007A7D49">
        <w:tc>
          <w:tcPr>
            <w:tcW w:w="15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w:t>
            </w:r>
          </w:p>
        </w:tc>
        <w:tc>
          <w:tcPr>
            <w:tcW w:w="648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Место размещения остановки общественного транспорта</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15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 категория</w:t>
            </w:r>
          </w:p>
        </w:tc>
        <w:tc>
          <w:tcPr>
            <w:tcW w:w="648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Располагаются одна напротив другой</w:t>
            </w:r>
          </w:p>
        </w:tc>
        <w:tc>
          <w:tcPr>
            <w:tcW w:w="1507"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15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 - V категории</w:t>
            </w:r>
          </w:p>
        </w:tc>
        <w:tc>
          <w:tcPr>
            <w:tcW w:w="648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Располагаются по ходу движения на расстоянии не менее 30 м. между ближайшими стенками павильонов</w:t>
            </w:r>
          </w:p>
        </w:tc>
        <w:tc>
          <w:tcPr>
            <w:tcW w:w="1507"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6.1.16. Расстояние между остановочными пунктами общественного пассажирского транспорта вне пределов населенных пунктов на дорогах I-III категории (не чаще) – 3 км, а в густонаселенной местности – 1,5 км.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6.1.17. Расстояние между пешеходными переходами - 200-300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6.1.18. Расстояние между въездами и сквозными проездами в зданиях на территорию микрорайона (не более)- 300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6.1.19. Расстояния от края основной проезжей части магистральных улиц и дорог, местных или боковых проездов до линии регулирования застройки:</w:t>
      </w:r>
    </w:p>
    <w:tbl>
      <w:tblPr>
        <w:tblW w:w="0" w:type="auto"/>
        <w:tblInd w:w="108" w:type="dxa"/>
        <w:tblLayout w:type="fixed"/>
        <w:tblLook w:val="04A0" w:firstRow="1" w:lastRow="0" w:firstColumn="1" w:lastColumn="0" w:noHBand="0" w:noVBand="1"/>
      </w:tblPr>
      <w:tblGrid>
        <w:gridCol w:w="3932"/>
        <w:gridCol w:w="2241"/>
        <w:gridCol w:w="1686"/>
      </w:tblGrid>
      <w:tr w:rsidR="007A7D49" w:rsidRPr="00E8710C" w:rsidTr="007A7D49">
        <w:tc>
          <w:tcPr>
            <w:tcW w:w="39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Категория улиц и дорог </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Расстояние </w:t>
            </w:r>
          </w:p>
        </w:tc>
      </w:tr>
      <w:tr w:rsidR="007A7D49" w:rsidRPr="00E8710C" w:rsidTr="007A7D49">
        <w:tc>
          <w:tcPr>
            <w:tcW w:w="39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Магистральные улицы и дороги</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(не менее) 50</w:t>
            </w:r>
          </w:p>
        </w:tc>
      </w:tr>
      <w:tr w:rsidR="007A7D49" w:rsidRPr="00E8710C" w:rsidTr="007A7D49">
        <w:tc>
          <w:tcPr>
            <w:tcW w:w="39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Улицы, местные и боковые проезды</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(не более) 25*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 в случае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6.1.20. Радиусы закругления бортов проезжей части улиц и дорог по кромке тротуаров и разделительных полос (не менее):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магистральных улиц и дорог регулируемого движения – 8 м;                                                         - местного значения – 5 м;                                                                                                                          - на транспортных площадях – 12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Примечания: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6.1.21. Размеры прямоугольного треугольника видимости (не менее)</w:t>
      </w:r>
    </w:p>
    <w:tbl>
      <w:tblPr>
        <w:tblW w:w="0" w:type="auto"/>
        <w:tblInd w:w="108" w:type="dxa"/>
        <w:tblLayout w:type="fixed"/>
        <w:tblLook w:val="04A0" w:firstRow="1" w:lastRow="0" w:firstColumn="1" w:lastColumn="0" w:noHBand="0" w:noVBand="1"/>
      </w:tblPr>
      <w:tblGrid>
        <w:gridCol w:w="2658"/>
        <w:gridCol w:w="2238"/>
        <w:gridCol w:w="2241"/>
        <w:gridCol w:w="1871"/>
      </w:tblGrid>
      <w:tr w:rsidR="007A7D49" w:rsidRPr="00E8710C" w:rsidTr="007A7D49">
        <w:tc>
          <w:tcPr>
            <w:tcW w:w="265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Условия </w:t>
            </w:r>
          </w:p>
        </w:tc>
        <w:tc>
          <w:tcPr>
            <w:tcW w:w="223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Скорость движения</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сторон</w:t>
            </w:r>
          </w:p>
        </w:tc>
      </w:tr>
      <w:tr w:rsidR="007A7D49" w:rsidRPr="00E8710C" w:rsidTr="007A7D49">
        <w:tc>
          <w:tcPr>
            <w:tcW w:w="2658"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«Транспорт-транспорт»</w:t>
            </w:r>
          </w:p>
        </w:tc>
        <w:tc>
          <w:tcPr>
            <w:tcW w:w="223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 км/ч</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25х25</w:t>
            </w:r>
          </w:p>
        </w:tc>
      </w:tr>
      <w:tr w:rsidR="007A7D49" w:rsidRPr="00E8710C" w:rsidTr="007A7D49">
        <w:tc>
          <w:tcPr>
            <w:tcW w:w="2658"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23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 км/ч</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40х40</w:t>
            </w:r>
          </w:p>
        </w:tc>
      </w:tr>
      <w:tr w:rsidR="007A7D49" w:rsidRPr="00E8710C" w:rsidTr="007A7D49">
        <w:tc>
          <w:tcPr>
            <w:tcW w:w="2658"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«Пешеход-транспорт»</w:t>
            </w:r>
          </w:p>
        </w:tc>
        <w:tc>
          <w:tcPr>
            <w:tcW w:w="223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 км/ч</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8х40</w:t>
            </w:r>
          </w:p>
        </w:tc>
      </w:tr>
      <w:tr w:rsidR="007A7D49" w:rsidRPr="00E8710C" w:rsidTr="007A7D49">
        <w:tc>
          <w:tcPr>
            <w:tcW w:w="2658"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23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 км/ч</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10х50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6.1.22. Расстояние от бровки земельного полотна автомобильных дорог различной категорий до границы жилой застройки (не менее)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от автомобильных дорог I, II, III категорий - 100 м;                                                                                          - от автомобильных дорог IV категорий - 50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6.1.23. Ширина снегозащитных лесонасаждений и расстояние от бровки земляного полотна до этих насаждений с каждой стороны дороги</w:t>
      </w:r>
    </w:p>
    <w:tbl>
      <w:tblPr>
        <w:tblW w:w="0" w:type="auto"/>
        <w:tblInd w:w="-10" w:type="dxa"/>
        <w:tblLayout w:type="fixed"/>
        <w:tblLook w:val="04A0" w:firstRow="1" w:lastRow="0" w:firstColumn="1" w:lastColumn="0" w:noHBand="0" w:noVBand="1"/>
      </w:tblPr>
      <w:tblGrid>
        <w:gridCol w:w="2598"/>
        <w:gridCol w:w="3079"/>
        <w:gridCol w:w="3913"/>
      </w:tblGrid>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Расчетный годовой </w:t>
            </w:r>
            <w:proofErr w:type="spellStart"/>
            <w:r w:rsidRPr="00E8710C">
              <w:rPr>
                <w:rFonts w:ascii="Times New Roman" w:hAnsi="Times New Roman" w:cs="Times New Roman"/>
                <w:sz w:val="24"/>
                <w:szCs w:val="24"/>
              </w:rPr>
              <w:t>снегопринос</w:t>
            </w:r>
            <w:proofErr w:type="spellEnd"/>
            <w:r w:rsidRPr="00E8710C">
              <w:rPr>
                <w:rFonts w:ascii="Times New Roman" w:hAnsi="Times New Roman" w:cs="Times New Roman"/>
                <w:sz w:val="24"/>
                <w:szCs w:val="24"/>
              </w:rPr>
              <w:t>, м</w:t>
            </w:r>
            <w:r w:rsidRPr="00E8710C">
              <w:rPr>
                <w:rFonts w:ascii="Times New Roman" w:hAnsi="Times New Roman" w:cs="Times New Roman"/>
                <w:sz w:val="24"/>
                <w:szCs w:val="24"/>
                <w:vertAlign w:val="superscript"/>
              </w:rPr>
              <w:t>3</w:t>
            </w:r>
            <w:r w:rsidRPr="00E8710C">
              <w:rPr>
                <w:rFonts w:ascii="Times New Roman" w:hAnsi="Times New Roman" w:cs="Times New Roman"/>
                <w:sz w:val="24"/>
                <w:szCs w:val="24"/>
              </w:rPr>
              <w:t>/м</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снегозащитных лесонасаждений, м</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от бровки земляного полотна до лесонасаждений, м</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10 до 25</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15-25</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25 до 50</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св.50 до 75</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св.75 до 100</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14</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100 до 125</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17</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125 до 150</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19</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65</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150 до 200</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22</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w:t>
            </w:r>
          </w:p>
        </w:tc>
      </w:tr>
      <w:tr w:rsidR="007A7D49" w:rsidRPr="00E8710C" w:rsidTr="007A7D49">
        <w:tc>
          <w:tcPr>
            <w:tcW w:w="259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200 до 250</w:t>
            </w:r>
          </w:p>
        </w:tc>
        <w:tc>
          <w:tcPr>
            <w:tcW w:w="307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28</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Меньшие значения расстояний от бровки земляного полотна до лесонасаждений при расчетном годовом </w:t>
      </w:r>
      <w:proofErr w:type="spellStart"/>
      <w:r w:rsidRPr="00E8710C">
        <w:rPr>
          <w:rFonts w:ascii="Times New Roman" w:hAnsi="Times New Roman" w:cs="Times New Roman"/>
          <w:sz w:val="24"/>
          <w:szCs w:val="24"/>
        </w:rPr>
        <w:t>снегоприносе</w:t>
      </w:r>
      <w:proofErr w:type="spellEnd"/>
      <w:r w:rsidRPr="00E8710C">
        <w:rPr>
          <w:rFonts w:ascii="Times New Roman" w:hAnsi="Times New Roman" w:cs="Times New Roman"/>
          <w:sz w:val="24"/>
          <w:szCs w:val="24"/>
        </w:rPr>
        <w:t xml:space="preserve"> 10 - 25 м</w:t>
      </w:r>
      <w:r w:rsidRPr="00E8710C">
        <w:rPr>
          <w:rFonts w:ascii="Times New Roman" w:hAnsi="Times New Roman" w:cs="Times New Roman"/>
          <w:sz w:val="24"/>
          <w:szCs w:val="24"/>
          <w:vertAlign w:val="superscript"/>
        </w:rPr>
        <w:t>3</w:t>
      </w:r>
      <w:r w:rsidRPr="00E8710C">
        <w:rPr>
          <w:rFonts w:ascii="Times New Roman" w:hAnsi="Times New Roman" w:cs="Times New Roman"/>
          <w:sz w:val="24"/>
          <w:szCs w:val="24"/>
        </w:rPr>
        <w:t>/м принимаются для дорог IV и V категорий, большие значения - для дорог I-III категорий.</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При </w:t>
      </w:r>
      <w:proofErr w:type="spellStart"/>
      <w:r w:rsidRPr="00E8710C">
        <w:rPr>
          <w:rFonts w:ascii="Times New Roman" w:hAnsi="Times New Roman" w:cs="Times New Roman"/>
          <w:sz w:val="24"/>
          <w:szCs w:val="24"/>
        </w:rPr>
        <w:t>снегоприносе</w:t>
      </w:r>
      <w:proofErr w:type="spellEnd"/>
      <w:r w:rsidRPr="00E8710C">
        <w:rPr>
          <w:rFonts w:ascii="Times New Roman" w:hAnsi="Times New Roman" w:cs="Times New Roman"/>
          <w:sz w:val="24"/>
          <w:szCs w:val="24"/>
        </w:rPr>
        <w:t xml:space="preserve"> от 200 до 250 м2/м принимается </w:t>
      </w:r>
      <w:proofErr w:type="spellStart"/>
      <w:r w:rsidRPr="00E8710C">
        <w:rPr>
          <w:rFonts w:ascii="Times New Roman" w:hAnsi="Times New Roman" w:cs="Times New Roman"/>
          <w:sz w:val="24"/>
          <w:szCs w:val="24"/>
        </w:rPr>
        <w:t>двухполосная</w:t>
      </w:r>
      <w:proofErr w:type="spellEnd"/>
      <w:r w:rsidRPr="00E8710C">
        <w:rPr>
          <w:rFonts w:ascii="Times New Roman" w:hAnsi="Times New Roman" w:cs="Times New Roman"/>
          <w:sz w:val="24"/>
          <w:szCs w:val="24"/>
        </w:rPr>
        <w:t xml:space="preserve"> система лесонасаждений с разрывом между полосами 50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6.1.24. Внутрихозяйственные автомобильные дороги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w:t>
      </w:r>
    </w:p>
    <w:tbl>
      <w:tblPr>
        <w:tblW w:w="0" w:type="auto"/>
        <w:tblInd w:w="108" w:type="dxa"/>
        <w:tblLayout w:type="fixed"/>
        <w:tblLook w:val="04A0" w:firstRow="1" w:lastRow="0" w:firstColumn="1" w:lastColumn="0" w:noHBand="0" w:noVBand="1"/>
      </w:tblPr>
      <w:tblGrid>
        <w:gridCol w:w="5811"/>
        <w:gridCol w:w="2410"/>
        <w:gridCol w:w="1538"/>
      </w:tblGrid>
      <w:tr w:rsidR="007A7D49" w:rsidRPr="00E8710C" w:rsidTr="007A7D49">
        <w:trPr>
          <w:trHeight w:val="586"/>
        </w:trPr>
        <w:tc>
          <w:tcPr>
            <w:tcW w:w="581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Назначение внутрихозяйственных дорог</w:t>
            </w:r>
          </w:p>
        </w:tc>
        <w:tc>
          <w:tcPr>
            <w:tcW w:w="241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Расчетный объем грузовых перевозок, тыс. т нетто, в месяц «пик»</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дороги</w:t>
            </w:r>
          </w:p>
        </w:tc>
      </w:tr>
      <w:tr w:rsidR="007A7D49" w:rsidRPr="00E8710C" w:rsidTr="007A7D49">
        <w:trPr>
          <w:trHeight w:val="1008"/>
        </w:trPr>
        <w:tc>
          <w:tcPr>
            <w:tcW w:w="5811" w:type="dxa"/>
            <w:vMerge w:val="restart"/>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w:t>
            </w:r>
            <w:r w:rsidRPr="00E8710C">
              <w:rPr>
                <w:rFonts w:ascii="Times New Roman" w:hAnsi="Times New Roman" w:cs="Times New Roman"/>
                <w:sz w:val="24"/>
                <w:szCs w:val="24"/>
              </w:rPr>
              <w:lastRenderedPageBreak/>
              <w:t>вспомогательных и внутриплощадочных дорог</w:t>
            </w:r>
          </w:p>
        </w:tc>
        <w:tc>
          <w:tcPr>
            <w:tcW w:w="241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свыше 10</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I-с</w:t>
            </w:r>
          </w:p>
        </w:tc>
      </w:tr>
      <w:tr w:rsidR="007A7D49" w:rsidRPr="00E8710C" w:rsidTr="007A7D49">
        <w:trPr>
          <w:trHeight w:val="1008"/>
        </w:trPr>
        <w:tc>
          <w:tcPr>
            <w:tcW w:w="5811"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10</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II-с</w:t>
            </w:r>
          </w:p>
        </w:tc>
      </w:tr>
      <w:tr w:rsidR="007A7D49" w:rsidRPr="00E8710C" w:rsidTr="007A7D49">
        <w:tc>
          <w:tcPr>
            <w:tcW w:w="5811"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1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III-с</w:t>
            </w:r>
          </w:p>
        </w:tc>
      </w:tr>
    </w:tbl>
    <w:p w:rsidR="007A7D49" w:rsidRPr="00E8710C" w:rsidRDefault="007A7D49" w:rsidP="00E8710C">
      <w:pPr>
        <w:jc w:val="both"/>
        <w:rPr>
          <w:rFonts w:ascii="Times New Roman" w:hAnsi="Times New Roman" w:cs="Times New Roman"/>
          <w:sz w:val="24"/>
          <w:szCs w:val="24"/>
          <w:lang w:eastAsia="ar-SA"/>
        </w:rPr>
      </w:pP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6.1.25.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6.1.26.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6.1.27. Расчетные скорости движения транспортных средств для проектирования внутрихозяйственных дорог следует принимать по таблице:                                                                                                                                  </w:t>
      </w:r>
    </w:p>
    <w:tbl>
      <w:tblPr>
        <w:tblW w:w="0" w:type="auto"/>
        <w:tblInd w:w="108" w:type="dxa"/>
        <w:tblLayout w:type="fixed"/>
        <w:tblLook w:val="04A0" w:firstRow="1" w:lastRow="0" w:firstColumn="1" w:lastColumn="0" w:noHBand="0" w:noVBand="1"/>
      </w:tblPr>
      <w:tblGrid>
        <w:gridCol w:w="3426"/>
        <w:gridCol w:w="1542"/>
        <w:gridCol w:w="2559"/>
        <w:gridCol w:w="1956"/>
      </w:tblGrid>
      <w:tr w:rsidR="007A7D49" w:rsidRPr="00E8710C" w:rsidTr="007A7D49">
        <w:trPr>
          <w:trHeight w:val="227"/>
        </w:trPr>
        <w:tc>
          <w:tcPr>
            <w:tcW w:w="3426"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w:t>
            </w:r>
          </w:p>
        </w:tc>
        <w:tc>
          <w:tcPr>
            <w:tcW w:w="6057" w:type="dxa"/>
            <w:gridSpan w:val="3"/>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Расчетные скорости движения, км/ч</w:t>
            </w:r>
          </w:p>
        </w:tc>
      </w:tr>
      <w:tr w:rsidR="007A7D49" w:rsidRPr="00E8710C" w:rsidTr="007A7D49">
        <w:trPr>
          <w:trHeight w:val="227"/>
        </w:trPr>
        <w:tc>
          <w:tcPr>
            <w:tcW w:w="3426"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542"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основные</w:t>
            </w:r>
          </w:p>
        </w:tc>
        <w:tc>
          <w:tcPr>
            <w:tcW w:w="4515" w:type="dxa"/>
            <w:gridSpan w:val="2"/>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допускаемые на участках дорог</w:t>
            </w:r>
          </w:p>
        </w:tc>
      </w:tr>
      <w:tr w:rsidR="007A7D49" w:rsidRPr="00E8710C" w:rsidTr="007A7D49">
        <w:trPr>
          <w:trHeight w:val="227"/>
        </w:trPr>
        <w:tc>
          <w:tcPr>
            <w:tcW w:w="3426"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6057"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55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трудных</w:t>
            </w:r>
          </w:p>
        </w:tc>
        <w:tc>
          <w:tcPr>
            <w:tcW w:w="1956"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особо трудных</w:t>
            </w:r>
          </w:p>
        </w:tc>
      </w:tr>
      <w:tr w:rsidR="007A7D49" w:rsidRPr="00E8710C" w:rsidTr="007A7D49">
        <w:trPr>
          <w:trHeight w:val="227"/>
        </w:trPr>
        <w:tc>
          <w:tcPr>
            <w:tcW w:w="342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I-с</w:t>
            </w:r>
          </w:p>
        </w:tc>
        <w:tc>
          <w:tcPr>
            <w:tcW w:w="154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w:t>
            </w:r>
          </w:p>
        </w:tc>
        <w:tc>
          <w:tcPr>
            <w:tcW w:w="255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r>
      <w:tr w:rsidR="007A7D49" w:rsidRPr="00E8710C" w:rsidTr="007A7D49">
        <w:trPr>
          <w:trHeight w:val="227"/>
        </w:trPr>
        <w:tc>
          <w:tcPr>
            <w:tcW w:w="342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II-с</w:t>
            </w:r>
          </w:p>
        </w:tc>
        <w:tc>
          <w:tcPr>
            <w:tcW w:w="154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255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7A7D49" w:rsidRPr="00E8710C" w:rsidTr="007A7D49">
        <w:trPr>
          <w:trHeight w:val="227"/>
        </w:trPr>
        <w:tc>
          <w:tcPr>
            <w:tcW w:w="3426"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III-с</w:t>
            </w:r>
          </w:p>
        </w:tc>
        <w:tc>
          <w:tcPr>
            <w:tcW w:w="154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255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6.1.28. Основные параметры плана и продольного профиля внутрихозяйственных дорог следует принимать по таблице:</w:t>
      </w:r>
    </w:p>
    <w:tbl>
      <w:tblPr>
        <w:tblW w:w="0" w:type="auto"/>
        <w:tblInd w:w="108" w:type="dxa"/>
        <w:tblLayout w:type="fixed"/>
        <w:tblLook w:val="04A0" w:firstRow="1" w:lastRow="0" w:firstColumn="1" w:lastColumn="0" w:noHBand="0" w:noVBand="1"/>
      </w:tblPr>
      <w:tblGrid>
        <w:gridCol w:w="4264"/>
        <w:gridCol w:w="1039"/>
        <w:gridCol w:w="1041"/>
        <w:gridCol w:w="1039"/>
        <w:gridCol w:w="1041"/>
        <w:gridCol w:w="1059"/>
      </w:tblGrid>
      <w:tr w:rsidR="007A7D49" w:rsidRPr="00E8710C" w:rsidTr="007A7D49">
        <w:tc>
          <w:tcPr>
            <w:tcW w:w="4264"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Параметры плана и продольного профиля</w:t>
            </w:r>
          </w:p>
        </w:tc>
        <w:tc>
          <w:tcPr>
            <w:tcW w:w="5219" w:type="dxa"/>
            <w:gridSpan w:val="5"/>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Значения параметров при расчетной</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скорости движения, км/ч</w:t>
            </w:r>
          </w:p>
        </w:tc>
      </w:tr>
      <w:tr w:rsidR="007A7D49" w:rsidRPr="00E8710C" w:rsidTr="007A7D49">
        <w:tc>
          <w:tcPr>
            <w:tcW w:w="4264"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03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w:t>
            </w:r>
          </w:p>
        </w:tc>
        <w:tc>
          <w:tcPr>
            <w:tcW w:w="10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103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0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r w:rsidR="007A7D49" w:rsidRPr="00E8710C" w:rsidTr="007A7D49">
        <w:tc>
          <w:tcPr>
            <w:tcW w:w="4264"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Наибольший продольный уклон, ‰</w:t>
            </w:r>
          </w:p>
        </w:tc>
        <w:tc>
          <w:tcPr>
            <w:tcW w:w="103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10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w:t>
            </w:r>
          </w:p>
        </w:tc>
        <w:tc>
          <w:tcPr>
            <w:tcW w:w="103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c>
          <w:tcPr>
            <w:tcW w:w="10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90</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90</w:t>
            </w:r>
          </w:p>
        </w:tc>
      </w:tr>
      <w:tr w:rsidR="007A7D49" w:rsidRPr="00E8710C" w:rsidTr="007A7D49">
        <w:tc>
          <w:tcPr>
            <w:tcW w:w="4264" w:type="dxa"/>
            <w:tcBorders>
              <w:top w:val="single" w:sz="4" w:space="0" w:color="000000"/>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Расчетное расстояние видимости, м:</w:t>
            </w:r>
          </w:p>
        </w:tc>
        <w:tc>
          <w:tcPr>
            <w:tcW w:w="1039"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39"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59" w:type="dxa"/>
            <w:tcBorders>
              <w:top w:val="single" w:sz="4" w:space="0" w:color="000000"/>
              <w:left w:val="single" w:sz="4" w:space="0" w:color="000000"/>
              <w:bottom w:val="nil"/>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264"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поверхности дороги</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75</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1059" w:type="dxa"/>
            <w:tcBorders>
              <w:top w:val="nil"/>
              <w:left w:val="single" w:sz="4" w:space="0" w:color="000000"/>
              <w:bottom w:val="nil"/>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r>
      <w:tr w:rsidR="007A7D49" w:rsidRPr="00E8710C" w:rsidTr="007A7D49">
        <w:tc>
          <w:tcPr>
            <w:tcW w:w="4264"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встречного автомобиля</w:t>
            </w:r>
          </w:p>
        </w:tc>
        <w:tc>
          <w:tcPr>
            <w:tcW w:w="1039"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1041"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150</w:t>
            </w:r>
          </w:p>
        </w:tc>
        <w:tc>
          <w:tcPr>
            <w:tcW w:w="1039"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c>
          <w:tcPr>
            <w:tcW w:w="1041"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c>
          <w:tcPr>
            <w:tcW w:w="1059" w:type="dxa"/>
            <w:tcBorders>
              <w:top w:val="nil"/>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r>
      <w:tr w:rsidR="007A7D49" w:rsidRPr="00E8710C" w:rsidTr="007A7D49">
        <w:tc>
          <w:tcPr>
            <w:tcW w:w="4264" w:type="dxa"/>
            <w:tcBorders>
              <w:top w:val="single" w:sz="4" w:space="0" w:color="000000"/>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Наименьшие радиусы кривых, м:</w:t>
            </w:r>
          </w:p>
        </w:tc>
        <w:tc>
          <w:tcPr>
            <w:tcW w:w="1039"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39"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59" w:type="dxa"/>
            <w:tcBorders>
              <w:top w:val="single" w:sz="4" w:space="0" w:color="000000"/>
              <w:left w:val="single" w:sz="4" w:space="0" w:color="000000"/>
              <w:bottom w:val="nil"/>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264"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в плане</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150</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c>
          <w:tcPr>
            <w:tcW w:w="1059" w:type="dxa"/>
            <w:tcBorders>
              <w:top w:val="nil"/>
              <w:left w:val="single" w:sz="4" w:space="0" w:color="000000"/>
              <w:bottom w:val="nil"/>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r>
      <w:tr w:rsidR="007A7D49" w:rsidRPr="00E8710C" w:rsidTr="007A7D49">
        <w:tc>
          <w:tcPr>
            <w:tcW w:w="4264"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 продольном профиле:</w:t>
            </w:r>
          </w:p>
        </w:tc>
        <w:tc>
          <w:tcPr>
            <w:tcW w:w="1039" w:type="dxa"/>
            <w:tcBorders>
              <w:top w:val="nil"/>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nil"/>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39" w:type="dxa"/>
            <w:tcBorders>
              <w:top w:val="nil"/>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41" w:type="dxa"/>
            <w:tcBorders>
              <w:top w:val="nil"/>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1059" w:type="dxa"/>
            <w:tcBorders>
              <w:top w:val="nil"/>
              <w:left w:val="single" w:sz="4" w:space="0" w:color="000000"/>
              <w:bottom w:val="nil"/>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264"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выпуклых</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2500</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600</w:t>
            </w:r>
          </w:p>
        </w:tc>
        <w:tc>
          <w:tcPr>
            <w:tcW w:w="1059" w:type="dxa"/>
            <w:tcBorders>
              <w:top w:val="nil"/>
              <w:left w:val="single" w:sz="4" w:space="0" w:color="000000"/>
              <w:bottom w:val="nil"/>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w:t>
            </w:r>
          </w:p>
        </w:tc>
      </w:tr>
      <w:tr w:rsidR="007A7D49" w:rsidRPr="00E8710C" w:rsidTr="007A7D49">
        <w:tc>
          <w:tcPr>
            <w:tcW w:w="4264"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вогнутых</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2000</w:t>
            </w:r>
          </w:p>
        </w:tc>
        <w:tc>
          <w:tcPr>
            <w:tcW w:w="1039"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c>
          <w:tcPr>
            <w:tcW w:w="1041"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600</w:t>
            </w:r>
          </w:p>
        </w:tc>
        <w:tc>
          <w:tcPr>
            <w:tcW w:w="1059" w:type="dxa"/>
            <w:tcBorders>
              <w:top w:val="nil"/>
              <w:left w:val="single" w:sz="4" w:space="0" w:color="000000"/>
              <w:bottom w:val="nil"/>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w:t>
            </w:r>
          </w:p>
        </w:tc>
      </w:tr>
      <w:tr w:rsidR="007A7D49" w:rsidRPr="00E8710C" w:rsidTr="007A7D49">
        <w:tc>
          <w:tcPr>
            <w:tcW w:w="4264"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вогнутых в трудных условиях</w:t>
            </w:r>
          </w:p>
        </w:tc>
        <w:tc>
          <w:tcPr>
            <w:tcW w:w="1039"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800</w:t>
            </w:r>
          </w:p>
        </w:tc>
        <w:tc>
          <w:tcPr>
            <w:tcW w:w="1041"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600</w:t>
            </w:r>
          </w:p>
        </w:tc>
        <w:tc>
          <w:tcPr>
            <w:tcW w:w="1039"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300</w:t>
            </w:r>
          </w:p>
        </w:tc>
        <w:tc>
          <w:tcPr>
            <w:tcW w:w="1041"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1059" w:type="dxa"/>
            <w:tcBorders>
              <w:top w:val="nil"/>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6.1.29. Основные параметры поперечного профиля земляного полотна и проезжей части внутрихозяйственных дорог следует принимать по таблице:</w:t>
      </w:r>
    </w:p>
    <w:tbl>
      <w:tblPr>
        <w:tblW w:w="0" w:type="auto"/>
        <w:tblInd w:w="108" w:type="dxa"/>
        <w:tblLayout w:type="fixed"/>
        <w:tblLook w:val="04A0" w:firstRow="1" w:lastRow="0" w:firstColumn="1" w:lastColumn="0" w:noHBand="0" w:noVBand="1"/>
      </w:tblPr>
      <w:tblGrid>
        <w:gridCol w:w="4098"/>
        <w:gridCol w:w="1732"/>
        <w:gridCol w:w="1732"/>
        <w:gridCol w:w="1750"/>
      </w:tblGrid>
      <w:tr w:rsidR="007A7D49" w:rsidRPr="00E8710C" w:rsidTr="007A7D49">
        <w:tc>
          <w:tcPr>
            <w:tcW w:w="4098"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Параметры поперечного профиля</w:t>
            </w:r>
          </w:p>
        </w:tc>
        <w:tc>
          <w:tcPr>
            <w:tcW w:w="5214" w:type="dxa"/>
            <w:gridSpan w:val="3"/>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Значения параметров для дорог категорий</w:t>
            </w:r>
          </w:p>
        </w:tc>
      </w:tr>
      <w:tr w:rsidR="007A7D49" w:rsidRPr="00E8710C" w:rsidTr="007A7D49">
        <w:tc>
          <w:tcPr>
            <w:tcW w:w="4098"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1732"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val="en-US" w:eastAsia="ar-SA"/>
              </w:rPr>
            </w:pPr>
            <w:r w:rsidRPr="00E8710C">
              <w:rPr>
                <w:rFonts w:ascii="Times New Roman" w:hAnsi="Times New Roman" w:cs="Times New Roman"/>
                <w:sz w:val="24"/>
                <w:szCs w:val="24"/>
                <w:lang w:val="en-US"/>
              </w:rPr>
              <w:t>I</w:t>
            </w:r>
            <w:r w:rsidRPr="00E8710C">
              <w:rPr>
                <w:rFonts w:ascii="Times New Roman" w:hAnsi="Times New Roman" w:cs="Times New Roman"/>
                <w:sz w:val="24"/>
                <w:szCs w:val="24"/>
              </w:rPr>
              <w:t>-</w:t>
            </w:r>
            <w:r w:rsidRPr="00E8710C">
              <w:rPr>
                <w:rFonts w:ascii="Times New Roman" w:hAnsi="Times New Roman" w:cs="Times New Roman"/>
                <w:sz w:val="24"/>
                <w:szCs w:val="24"/>
                <w:lang w:val="en-US"/>
              </w:rPr>
              <w:t>c</w:t>
            </w:r>
          </w:p>
        </w:tc>
        <w:tc>
          <w:tcPr>
            <w:tcW w:w="1732"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lang w:val="en-US"/>
              </w:rPr>
              <w:t>II</w:t>
            </w:r>
            <w:r w:rsidRPr="00E8710C">
              <w:rPr>
                <w:rFonts w:ascii="Times New Roman" w:hAnsi="Times New Roman" w:cs="Times New Roman"/>
                <w:sz w:val="24"/>
                <w:szCs w:val="24"/>
              </w:rPr>
              <w:t>-</w:t>
            </w:r>
            <w:r w:rsidRPr="00E8710C">
              <w:rPr>
                <w:rFonts w:ascii="Times New Roman" w:hAnsi="Times New Roman" w:cs="Times New Roman"/>
                <w:sz w:val="24"/>
                <w:szCs w:val="24"/>
                <w:lang w:val="en-US"/>
              </w:rPr>
              <w:t>c</w:t>
            </w:r>
          </w:p>
        </w:tc>
        <w:tc>
          <w:tcPr>
            <w:tcW w:w="17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III-c</w:t>
            </w:r>
          </w:p>
        </w:tc>
      </w:tr>
      <w:tr w:rsidR="007A7D49" w:rsidRPr="00E8710C" w:rsidTr="007A7D49">
        <w:tc>
          <w:tcPr>
            <w:tcW w:w="4098"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Число полос движения</w:t>
            </w:r>
          </w:p>
        </w:tc>
        <w:tc>
          <w:tcPr>
            <w:tcW w:w="1732"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732"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7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r>
      <w:tr w:rsidR="007A7D49" w:rsidRPr="00E8710C" w:rsidTr="007A7D49">
        <w:tc>
          <w:tcPr>
            <w:tcW w:w="4098" w:type="dxa"/>
            <w:tcBorders>
              <w:top w:val="single" w:sz="4" w:space="0" w:color="000000"/>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м:</w:t>
            </w:r>
          </w:p>
        </w:tc>
        <w:tc>
          <w:tcPr>
            <w:tcW w:w="1732" w:type="dxa"/>
            <w:tcBorders>
              <w:top w:val="single" w:sz="4" w:space="0" w:color="000000"/>
              <w:left w:val="single" w:sz="4" w:space="0" w:color="000000"/>
              <w:bottom w:val="nil"/>
              <w:right w:val="nil"/>
            </w:tcBorders>
          </w:tcPr>
          <w:p w:rsidR="007A7D49" w:rsidRPr="00E8710C" w:rsidRDefault="007A7D49" w:rsidP="00E8710C">
            <w:pPr>
              <w:jc w:val="both"/>
              <w:rPr>
                <w:rFonts w:ascii="Times New Roman" w:hAnsi="Times New Roman" w:cs="Times New Roman"/>
                <w:sz w:val="24"/>
                <w:szCs w:val="24"/>
                <w:lang w:eastAsia="ar-SA"/>
              </w:rPr>
            </w:pPr>
          </w:p>
        </w:tc>
        <w:tc>
          <w:tcPr>
            <w:tcW w:w="1732" w:type="dxa"/>
            <w:tcBorders>
              <w:top w:val="single" w:sz="4" w:space="0" w:color="000000"/>
              <w:left w:val="single" w:sz="4" w:space="0" w:color="000000"/>
              <w:bottom w:val="nil"/>
              <w:right w:val="nil"/>
            </w:tcBorders>
          </w:tcPr>
          <w:p w:rsidR="007A7D49" w:rsidRPr="00E8710C" w:rsidRDefault="007A7D49" w:rsidP="00E8710C">
            <w:pPr>
              <w:jc w:val="both"/>
              <w:rPr>
                <w:rFonts w:ascii="Times New Roman" w:hAnsi="Times New Roman" w:cs="Times New Roman"/>
                <w:sz w:val="24"/>
                <w:szCs w:val="24"/>
                <w:lang w:eastAsia="ar-SA"/>
              </w:rPr>
            </w:pPr>
          </w:p>
        </w:tc>
        <w:tc>
          <w:tcPr>
            <w:tcW w:w="1750" w:type="dxa"/>
            <w:tcBorders>
              <w:top w:val="single" w:sz="4" w:space="0" w:color="000000"/>
              <w:left w:val="single" w:sz="4" w:space="0" w:color="000000"/>
              <w:bottom w:val="nil"/>
              <w:right w:val="single" w:sz="4" w:space="0" w:color="000000"/>
            </w:tcBorders>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4098"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полосы движения</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1750" w:type="dxa"/>
            <w:tcBorders>
              <w:top w:val="nil"/>
              <w:left w:val="single" w:sz="4" w:space="0" w:color="000000"/>
              <w:bottom w:val="nil"/>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r w:rsidR="007A7D49" w:rsidRPr="00E8710C" w:rsidTr="007A7D49">
        <w:tc>
          <w:tcPr>
            <w:tcW w:w="4098"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проезжей части</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c>
          <w:tcPr>
            <w:tcW w:w="1750" w:type="dxa"/>
            <w:tcBorders>
              <w:top w:val="nil"/>
              <w:left w:val="single" w:sz="4" w:space="0" w:color="000000"/>
              <w:bottom w:val="nil"/>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r>
      <w:tr w:rsidR="007A7D49" w:rsidRPr="00E8710C" w:rsidTr="007A7D49">
        <w:tc>
          <w:tcPr>
            <w:tcW w:w="4098"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земляного полотна</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w:t>
            </w:r>
          </w:p>
        </w:tc>
        <w:tc>
          <w:tcPr>
            <w:tcW w:w="1750" w:type="dxa"/>
            <w:tcBorders>
              <w:top w:val="nil"/>
              <w:left w:val="single" w:sz="4" w:space="0" w:color="000000"/>
              <w:bottom w:val="nil"/>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6,5</w:t>
            </w:r>
          </w:p>
        </w:tc>
      </w:tr>
      <w:tr w:rsidR="007A7D49" w:rsidRPr="00E8710C" w:rsidTr="007A7D49">
        <w:tc>
          <w:tcPr>
            <w:tcW w:w="4098"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обочины</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732"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1,75</w:t>
            </w:r>
          </w:p>
        </w:tc>
        <w:tc>
          <w:tcPr>
            <w:tcW w:w="1750" w:type="dxa"/>
            <w:tcBorders>
              <w:top w:val="nil"/>
              <w:left w:val="single" w:sz="4" w:space="0" w:color="000000"/>
              <w:bottom w:val="nil"/>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7A7D49" w:rsidRPr="00E8710C" w:rsidTr="007A7D49">
        <w:tc>
          <w:tcPr>
            <w:tcW w:w="4098"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укрепления обочин</w:t>
            </w:r>
          </w:p>
        </w:tc>
        <w:tc>
          <w:tcPr>
            <w:tcW w:w="1732"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1732"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0,75</w:t>
            </w:r>
          </w:p>
        </w:tc>
        <w:tc>
          <w:tcPr>
            <w:tcW w:w="1750" w:type="dxa"/>
            <w:tcBorders>
              <w:top w:val="nil"/>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iCs/>
                <w:sz w:val="24"/>
                <w:szCs w:val="24"/>
                <w:lang w:eastAsia="ar-SA"/>
              </w:rPr>
            </w:pPr>
            <w:r w:rsidRPr="00E8710C">
              <w:rPr>
                <w:rFonts w:ascii="Times New Roman" w:hAnsi="Times New Roman" w:cs="Times New Roman"/>
                <w:sz w:val="24"/>
                <w:szCs w:val="24"/>
              </w:rPr>
              <w:t>0,5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iCs/>
          <w:sz w:val="24"/>
          <w:szCs w:val="24"/>
        </w:rPr>
        <w:t>Примечания.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Ширину земляного полотна, возводимого на ценных сельскохозяйственных угодьях, допускается принимать,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- 8 – для дорог I-c категории;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- 7 – для дорог II-с категории;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- 5,5 – для дорог III-c категории.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6.1.30.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w:t>
      </w:r>
      <w:r w:rsidRPr="00E8710C">
        <w:rPr>
          <w:rFonts w:ascii="Times New Roman" w:hAnsi="Times New Roman" w:cs="Times New Roman"/>
          <w:sz w:val="24"/>
          <w:szCs w:val="24"/>
        </w:rPr>
        <w:lastRenderedPageBreak/>
        <w:t>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w:t>
      </w:r>
      <w:r w:rsidRPr="00E8710C">
        <w:rPr>
          <w:rFonts w:ascii="Times New Roman" w:hAnsi="Times New Roman" w:cs="Times New Roman"/>
          <w:sz w:val="24"/>
          <w:szCs w:val="24"/>
        </w:rPr>
        <w:br/>
        <w:t>10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6.1.31. Поперечные уклоны одно- и двухскатных профилей дорог следует принимать в соответствии со СНиП 2.05.11-83.</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6.1.32.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6.1.33.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w:t>
      </w:r>
    </w:p>
    <w:tbl>
      <w:tblPr>
        <w:tblW w:w="0" w:type="auto"/>
        <w:tblInd w:w="108" w:type="dxa"/>
        <w:tblLayout w:type="fixed"/>
        <w:tblLook w:val="04A0" w:firstRow="1" w:lastRow="0" w:firstColumn="1" w:lastColumn="0" w:noHBand="0" w:noVBand="1"/>
      </w:tblPr>
      <w:tblGrid>
        <w:gridCol w:w="4580"/>
        <w:gridCol w:w="2364"/>
        <w:gridCol w:w="2384"/>
      </w:tblGrid>
      <w:tr w:rsidR="007A7D49" w:rsidRPr="00E8710C" w:rsidTr="007A7D49">
        <w:trPr>
          <w:trHeight w:val="227"/>
        </w:trPr>
        <w:tc>
          <w:tcPr>
            <w:tcW w:w="4580"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Параметры</w:t>
            </w:r>
          </w:p>
        </w:tc>
        <w:tc>
          <w:tcPr>
            <w:tcW w:w="4748" w:type="dxa"/>
            <w:gridSpan w:val="2"/>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Значение параметров, м, для дорог</w:t>
            </w:r>
          </w:p>
        </w:tc>
      </w:tr>
      <w:tr w:rsidR="007A7D49" w:rsidRPr="00E8710C" w:rsidTr="007A7D49">
        <w:trPr>
          <w:trHeight w:val="227"/>
        </w:trPr>
        <w:tc>
          <w:tcPr>
            <w:tcW w:w="4580"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36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производственных</w:t>
            </w:r>
          </w:p>
        </w:tc>
        <w:tc>
          <w:tcPr>
            <w:tcW w:w="2384"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вспомогательных</w:t>
            </w:r>
          </w:p>
        </w:tc>
      </w:tr>
      <w:tr w:rsidR="007A7D49" w:rsidRPr="00E8710C" w:rsidTr="007A7D49">
        <w:trPr>
          <w:trHeight w:val="227"/>
        </w:trPr>
        <w:tc>
          <w:tcPr>
            <w:tcW w:w="4580" w:type="dxa"/>
            <w:tcBorders>
              <w:top w:val="single" w:sz="4" w:space="0" w:color="000000"/>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проезжей части при движении транспортных средств:</w:t>
            </w:r>
          </w:p>
        </w:tc>
        <w:tc>
          <w:tcPr>
            <w:tcW w:w="2364" w:type="dxa"/>
            <w:tcBorders>
              <w:top w:val="single" w:sz="4" w:space="0" w:color="000000"/>
              <w:left w:val="single" w:sz="4" w:space="0" w:color="000000"/>
              <w:bottom w:val="nil"/>
              <w:right w:val="nil"/>
            </w:tcBorders>
            <w:vAlign w:val="center"/>
          </w:tcPr>
          <w:p w:rsidR="007A7D49" w:rsidRPr="00E8710C" w:rsidRDefault="007A7D49" w:rsidP="00E8710C">
            <w:pPr>
              <w:jc w:val="both"/>
              <w:rPr>
                <w:rFonts w:ascii="Times New Roman" w:hAnsi="Times New Roman" w:cs="Times New Roman"/>
                <w:sz w:val="24"/>
                <w:szCs w:val="24"/>
                <w:lang w:eastAsia="ar-SA"/>
              </w:rPr>
            </w:pPr>
          </w:p>
        </w:tc>
        <w:tc>
          <w:tcPr>
            <w:tcW w:w="2384" w:type="dxa"/>
            <w:tcBorders>
              <w:top w:val="single" w:sz="4" w:space="0" w:color="000000"/>
              <w:left w:val="single" w:sz="4" w:space="0" w:color="000000"/>
              <w:bottom w:val="nil"/>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rPr>
          <w:trHeight w:val="227"/>
        </w:trPr>
        <w:tc>
          <w:tcPr>
            <w:tcW w:w="4580" w:type="dxa"/>
            <w:tcBorders>
              <w:top w:val="nil"/>
              <w:left w:val="single" w:sz="4" w:space="0" w:color="000000"/>
              <w:bottom w:val="nil"/>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двухстороннем</w:t>
            </w:r>
          </w:p>
        </w:tc>
        <w:tc>
          <w:tcPr>
            <w:tcW w:w="2364" w:type="dxa"/>
            <w:tcBorders>
              <w:top w:val="nil"/>
              <w:left w:val="single" w:sz="4" w:space="0" w:color="000000"/>
              <w:bottom w:val="nil"/>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2384" w:type="dxa"/>
            <w:tcBorders>
              <w:top w:val="nil"/>
              <w:left w:val="single" w:sz="4" w:space="0" w:color="000000"/>
              <w:bottom w:val="nil"/>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r w:rsidR="007A7D49" w:rsidRPr="00E8710C" w:rsidTr="007A7D49">
        <w:trPr>
          <w:trHeight w:val="227"/>
        </w:trPr>
        <w:tc>
          <w:tcPr>
            <w:tcW w:w="4580" w:type="dxa"/>
            <w:tcBorders>
              <w:top w:val="nil"/>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одностороннем</w:t>
            </w:r>
          </w:p>
        </w:tc>
        <w:tc>
          <w:tcPr>
            <w:tcW w:w="2364" w:type="dxa"/>
            <w:tcBorders>
              <w:top w:val="nil"/>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c>
          <w:tcPr>
            <w:tcW w:w="2384" w:type="dxa"/>
            <w:tcBorders>
              <w:top w:val="nil"/>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r>
      <w:tr w:rsidR="007A7D49" w:rsidRPr="00E8710C" w:rsidTr="007A7D49">
        <w:trPr>
          <w:trHeight w:val="227"/>
        </w:trPr>
        <w:tc>
          <w:tcPr>
            <w:tcW w:w="4580"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обочины</w:t>
            </w:r>
          </w:p>
        </w:tc>
        <w:tc>
          <w:tcPr>
            <w:tcW w:w="236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2384"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0,75</w:t>
            </w:r>
          </w:p>
        </w:tc>
      </w:tr>
      <w:tr w:rsidR="007A7D49" w:rsidRPr="00E8710C" w:rsidTr="007A7D49">
        <w:trPr>
          <w:trHeight w:val="227"/>
        </w:trPr>
        <w:tc>
          <w:tcPr>
            <w:tcW w:w="4580"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укрепления обочины</w:t>
            </w:r>
          </w:p>
        </w:tc>
        <w:tc>
          <w:tcPr>
            <w:tcW w:w="236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2384"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6.1.34. Ширину проезжей части производственных дорог допускается принимать,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-3,5 с обочинами, укрепленными на полную ширину, – в стесненных условиях существующей застройки;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- 3,5 с обочинами, укрепленными согласно таблице 99, – при кольцевом движении, отсутствии встречного движения и обгона транспортных средств;</w:t>
      </w:r>
    </w:p>
    <w:p w:rsidR="007A7D49" w:rsidRPr="00E8710C" w:rsidRDefault="007A7D49" w:rsidP="00E8710C">
      <w:pPr>
        <w:jc w:val="both"/>
        <w:rPr>
          <w:rFonts w:ascii="Times New Roman" w:hAnsi="Times New Roman" w:cs="Times New Roman"/>
          <w:iCs/>
          <w:sz w:val="24"/>
          <w:szCs w:val="24"/>
        </w:rPr>
      </w:pPr>
      <w:r w:rsidRPr="00E8710C">
        <w:rPr>
          <w:rFonts w:ascii="Times New Roman" w:hAnsi="Times New Roman" w:cs="Times New Roman"/>
          <w:sz w:val="24"/>
          <w:szCs w:val="24"/>
        </w:rPr>
        <w:lastRenderedPageBreak/>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Cs/>
          <w:sz w:val="24"/>
          <w:szCs w:val="24"/>
        </w:rPr>
        <w:t>Примечание.</w:t>
      </w:r>
      <w:r w:rsidRPr="00E8710C">
        <w:rPr>
          <w:rFonts w:ascii="Times New Roman" w:hAnsi="Times New Roman" w:cs="Times New Roman"/>
          <w:sz w:val="24"/>
          <w:szCs w:val="24"/>
        </w:rPr>
        <w:t xml:space="preserve"> Проезжую часть дорог со стороны каждого бортового камня следует дополнительно уширять не менее чем на 0,5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6.1.35.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6.1.36. Ширина полосы движения и обособленного земляного полотна тракторной дороги должна устанавливаться в зависимости от ширины колеи обращающегося подвижного состава.</w:t>
      </w:r>
    </w:p>
    <w:tbl>
      <w:tblPr>
        <w:tblW w:w="0" w:type="auto"/>
        <w:tblInd w:w="108" w:type="dxa"/>
        <w:tblLayout w:type="fixed"/>
        <w:tblLook w:val="04A0" w:firstRow="1" w:lastRow="0" w:firstColumn="1" w:lastColumn="0" w:noHBand="0" w:noVBand="1"/>
      </w:tblPr>
      <w:tblGrid>
        <w:gridCol w:w="4655"/>
        <w:gridCol w:w="2329"/>
        <w:gridCol w:w="2350"/>
      </w:tblGrid>
      <w:tr w:rsidR="007A7D49" w:rsidRPr="00E8710C" w:rsidTr="007A7D49">
        <w:trPr>
          <w:trHeight w:val="227"/>
        </w:trPr>
        <w:tc>
          <w:tcPr>
            <w:tcW w:w="465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колеи транспортных средств,</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самоходных и прицепных машин, м</w:t>
            </w:r>
          </w:p>
        </w:tc>
        <w:tc>
          <w:tcPr>
            <w:tcW w:w="232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полосы</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движения, м</w:t>
            </w:r>
          </w:p>
        </w:tc>
        <w:tc>
          <w:tcPr>
            <w:tcW w:w="2350"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земляного полотна, м</w:t>
            </w:r>
          </w:p>
        </w:tc>
      </w:tr>
      <w:tr w:rsidR="007A7D49" w:rsidRPr="00E8710C" w:rsidTr="007A7D49">
        <w:trPr>
          <w:trHeight w:val="227"/>
        </w:trPr>
        <w:tc>
          <w:tcPr>
            <w:tcW w:w="465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2,7 и менее</w:t>
            </w:r>
          </w:p>
        </w:tc>
        <w:tc>
          <w:tcPr>
            <w:tcW w:w="232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c>
          <w:tcPr>
            <w:tcW w:w="23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r>
      <w:tr w:rsidR="007A7D49" w:rsidRPr="00E8710C" w:rsidTr="007A7D49">
        <w:trPr>
          <w:trHeight w:val="227"/>
        </w:trPr>
        <w:tc>
          <w:tcPr>
            <w:tcW w:w="465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2,7 до 3,1</w:t>
            </w:r>
          </w:p>
        </w:tc>
        <w:tc>
          <w:tcPr>
            <w:tcW w:w="232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c>
          <w:tcPr>
            <w:tcW w:w="23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r>
      <w:tr w:rsidR="007A7D49" w:rsidRPr="00E8710C" w:rsidTr="007A7D49">
        <w:trPr>
          <w:trHeight w:val="227"/>
        </w:trPr>
        <w:tc>
          <w:tcPr>
            <w:tcW w:w="465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3,1 до 3,6</w:t>
            </w:r>
          </w:p>
        </w:tc>
        <w:tc>
          <w:tcPr>
            <w:tcW w:w="232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c>
          <w:tcPr>
            <w:tcW w:w="23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5,5</w:t>
            </w:r>
          </w:p>
        </w:tc>
      </w:tr>
      <w:tr w:rsidR="007A7D49" w:rsidRPr="00E8710C" w:rsidTr="007A7D49">
        <w:trPr>
          <w:trHeight w:val="227"/>
        </w:trPr>
        <w:tc>
          <w:tcPr>
            <w:tcW w:w="4655"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3,6 до 5</w:t>
            </w:r>
          </w:p>
        </w:tc>
        <w:tc>
          <w:tcPr>
            <w:tcW w:w="2329" w:type="dxa"/>
            <w:tcBorders>
              <w:top w:val="single" w:sz="4" w:space="0" w:color="000000"/>
              <w:left w:val="single" w:sz="4" w:space="0" w:color="000000"/>
              <w:bottom w:val="single" w:sz="4" w:space="0" w:color="000000"/>
              <w:right w:val="nil"/>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5,5</w:t>
            </w:r>
          </w:p>
        </w:tc>
        <w:tc>
          <w:tcPr>
            <w:tcW w:w="2350" w:type="dxa"/>
            <w:tcBorders>
              <w:top w:val="single" w:sz="4" w:space="0" w:color="000000"/>
              <w:left w:val="single" w:sz="4" w:space="0" w:color="000000"/>
              <w:bottom w:val="single" w:sz="4" w:space="0" w:color="000000"/>
              <w:right w:val="single" w:sz="4" w:space="0" w:color="000000"/>
            </w:tcBorders>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5.1.11 настоящих нормативов. </w:t>
      </w:r>
    </w:p>
    <w:p w:rsidR="007A7D49" w:rsidRPr="00E8710C" w:rsidRDefault="007A7D49" w:rsidP="00E8710C">
      <w:pPr>
        <w:jc w:val="both"/>
        <w:rPr>
          <w:rFonts w:ascii="Times New Roman" w:hAnsi="Times New Roman" w:cs="Times New Roman"/>
          <w:i/>
          <w:sz w:val="24"/>
          <w:szCs w:val="24"/>
        </w:rPr>
      </w:pPr>
      <w:r w:rsidRPr="00E8710C">
        <w:rPr>
          <w:rFonts w:ascii="Times New Roman" w:hAnsi="Times New Roman" w:cs="Times New Roman"/>
          <w:sz w:val="24"/>
          <w:szCs w:val="24"/>
        </w:rPr>
        <w:t>6.1.37. Пересечения, примыкания и обустройство внутрихозяйственных дорог следует проектировать в соответствии с требованиями СНиП 2.05.11-83.</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i/>
          <w:sz w:val="24"/>
          <w:szCs w:val="24"/>
        </w:rPr>
        <w:t>6.2. Нормативы обеспеченности объектами для хранения и обслуживания транспортных средств.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6.2.1. Норма обеспеченности местами постоянного хранения индивидуального автотранспорта (%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 от расчетного числа индивидуального транспорта) – 90 %. На территории индивидуальной жилой застройки стоянки размещаются в пределах отведенного участка.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6.2.3. Нормы обеспеченности местами парковки для учреждений и предприятий обслуживания:</w:t>
      </w:r>
    </w:p>
    <w:tbl>
      <w:tblPr>
        <w:tblW w:w="0" w:type="auto"/>
        <w:tblInd w:w="-10" w:type="dxa"/>
        <w:tblLayout w:type="fixed"/>
        <w:tblLook w:val="04A0" w:firstRow="1" w:lastRow="0" w:firstColumn="1" w:lastColumn="0" w:noHBand="0" w:noVBand="1"/>
      </w:tblPr>
      <w:tblGrid>
        <w:gridCol w:w="3751"/>
        <w:gridCol w:w="3967"/>
        <w:gridCol w:w="2068"/>
      </w:tblGrid>
      <w:tr w:rsidR="007A7D49" w:rsidRPr="00E8710C" w:rsidTr="007A7D49">
        <w:trPr>
          <w:trHeight w:val="542"/>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Учреждений и предприятий обслуживания</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Единица измерения </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r>
      <w:tr w:rsidR="007A7D49" w:rsidRPr="00E8710C" w:rsidTr="007A7D49">
        <w:trPr>
          <w:trHeight w:val="828"/>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Учреждения управления, кредитно-финансовые и юридические учреждения </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работников</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10-20</w:t>
            </w:r>
          </w:p>
        </w:tc>
      </w:tr>
      <w:tr w:rsidR="007A7D49" w:rsidRPr="00E8710C" w:rsidTr="007A7D49">
        <w:trPr>
          <w:trHeight w:val="557"/>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Промышленные и коммунально-складские объекты</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работников</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8-10</w:t>
            </w:r>
          </w:p>
        </w:tc>
      </w:tr>
      <w:tr w:rsidR="007A7D49" w:rsidRPr="00E8710C" w:rsidTr="007A7D49">
        <w:trPr>
          <w:trHeight w:val="960"/>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Стационары всех типов со вспомогательными зданиями и сооружениями</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коек</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542"/>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Поликлиники</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посещений</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10-20</w:t>
            </w:r>
          </w:p>
        </w:tc>
      </w:tr>
      <w:tr w:rsidR="007A7D49" w:rsidRPr="00E8710C" w:rsidTr="007A7D49">
        <w:trPr>
          <w:trHeight w:val="828"/>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Клубы, дома культуры, кинотеатры, массовые библиотеки</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на 100 мест или </w:t>
            </w:r>
            <w:proofErr w:type="spellStart"/>
            <w:r w:rsidRPr="00E8710C">
              <w:rPr>
                <w:rFonts w:ascii="Times New Roman" w:hAnsi="Times New Roman" w:cs="Times New Roman"/>
                <w:sz w:val="24"/>
                <w:szCs w:val="24"/>
              </w:rPr>
              <w:t>единоврем</w:t>
            </w:r>
            <w:proofErr w:type="spellEnd"/>
            <w:r w:rsidRPr="00E8710C">
              <w:rPr>
                <w:rFonts w:ascii="Times New Roman" w:hAnsi="Times New Roman" w:cs="Times New Roman"/>
                <w:sz w:val="24"/>
                <w:szCs w:val="24"/>
              </w:rPr>
              <w:t>. посетителей</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542"/>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Рыночные комплексы</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50 торговых мест</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20-25</w:t>
            </w:r>
          </w:p>
        </w:tc>
      </w:tr>
      <w:tr w:rsidR="007A7D49" w:rsidRPr="00E8710C" w:rsidTr="007A7D49">
        <w:trPr>
          <w:trHeight w:val="557"/>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Предприятия общественного питания</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мест</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271"/>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Гостиницы </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мест</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8-10</w:t>
            </w:r>
          </w:p>
        </w:tc>
      </w:tr>
      <w:tr w:rsidR="007A7D49" w:rsidRPr="00E8710C" w:rsidTr="007A7D49">
        <w:trPr>
          <w:trHeight w:val="557"/>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Парки</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на 100 </w:t>
            </w:r>
            <w:proofErr w:type="spellStart"/>
            <w:r w:rsidRPr="00E8710C">
              <w:rPr>
                <w:rFonts w:ascii="Times New Roman" w:hAnsi="Times New Roman" w:cs="Times New Roman"/>
                <w:sz w:val="24"/>
                <w:szCs w:val="24"/>
              </w:rPr>
              <w:t>единоврем</w:t>
            </w:r>
            <w:proofErr w:type="spellEnd"/>
            <w:r w:rsidRPr="00E8710C">
              <w:rPr>
                <w:rFonts w:ascii="Times New Roman" w:hAnsi="Times New Roman" w:cs="Times New Roman"/>
                <w:sz w:val="24"/>
                <w:szCs w:val="24"/>
              </w:rPr>
              <w:t>. посетителей</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5-7</w:t>
            </w:r>
          </w:p>
        </w:tc>
      </w:tr>
      <w:tr w:rsidR="007A7D49" w:rsidRPr="00E8710C" w:rsidTr="007A7D49">
        <w:trPr>
          <w:trHeight w:val="828"/>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Вокзалы всех видов транспорта</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100 пассаж. дальнего и местного сообщений, прибыв. в час «пик»</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828"/>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Зоны кратковременного отдыха (базы спортивные, рыболовные и т.п.)</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на 100 мест или </w:t>
            </w:r>
            <w:proofErr w:type="spellStart"/>
            <w:r w:rsidRPr="00E8710C">
              <w:rPr>
                <w:rFonts w:ascii="Times New Roman" w:hAnsi="Times New Roman" w:cs="Times New Roman"/>
                <w:sz w:val="24"/>
                <w:szCs w:val="24"/>
              </w:rPr>
              <w:t>единоврем</w:t>
            </w:r>
            <w:proofErr w:type="spellEnd"/>
            <w:r w:rsidRPr="00E8710C">
              <w:rPr>
                <w:rFonts w:ascii="Times New Roman" w:hAnsi="Times New Roman" w:cs="Times New Roman"/>
                <w:sz w:val="24"/>
                <w:szCs w:val="24"/>
              </w:rPr>
              <w:t>. посетителей</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828"/>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Дома и базы отдыха и санатории</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на 100 </w:t>
            </w:r>
            <w:proofErr w:type="spellStart"/>
            <w:r w:rsidRPr="00E8710C">
              <w:rPr>
                <w:rFonts w:ascii="Times New Roman" w:hAnsi="Times New Roman" w:cs="Times New Roman"/>
                <w:sz w:val="24"/>
                <w:szCs w:val="24"/>
              </w:rPr>
              <w:t>отдыхающ</w:t>
            </w:r>
            <w:proofErr w:type="spellEnd"/>
            <w:r w:rsidRPr="00E8710C">
              <w:rPr>
                <w:rFonts w:ascii="Times New Roman" w:hAnsi="Times New Roman" w:cs="Times New Roman"/>
                <w:sz w:val="24"/>
                <w:szCs w:val="24"/>
              </w:rPr>
              <w:t>. и обслуживающего персонала</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5-10</w:t>
            </w:r>
          </w:p>
        </w:tc>
      </w:tr>
      <w:tr w:rsidR="007A7D49" w:rsidRPr="00E8710C" w:rsidTr="007A7D49">
        <w:trPr>
          <w:trHeight w:val="542"/>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Береговые базы маломерного флота</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кол. мест парковки на 100 мест или </w:t>
            </w:r>
            <w:proofErr w:type="spellStart"/>
            <w:r w:rsidRPr="00E8710C">
              <w:rPr>
                <w:rFonts w:ascii="Times New Roman" w:hAnsi="Times New Roman" w:cs="Times New Roman"/>
                <w:sz w:val="24"/>
                <w:szCs w:val="24"/>
              </w:rPr>
              <w:t>единоврем</w:t>
            </w:r>
            <w:proofErr w:type="spellEnd"/>
            <w:r w:rsidRPr="00E8710C">
              <w:rPr>
                <w:rFonts w:ascii="Times New Roman" w:hAnsi="Times New Roman" w:cs="Times New Roman"/>
                <w:sz w:val="24"/>
                <w:szCs w:val="24"/>
              </w:rPr>
              <w:t>. посетителей</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r>
      <w:tr w:rsidR="007A7D49" w:rsidRPr="00E8710C" w:rsidTr="007A7D49">
        <w:trPr>
          <w:trHeight w:val="286"/>
        </w:trPr>
        <w:tc>
          <w:tcPr>
            <w:tcW w:w="375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Садоводческие и огороднические объединения</w:t>
            </w:r>
          </w:p>
        </w:tc>
        <w:tc>
          <w:tcPr>
            <w:tcW w:w="39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 мест парковки на 10 участков</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7-10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6.2.4. Расстояние пешеходных подходов от стоянок для временного хранения легковых автомобилей следует принимать, не более:</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-до входов в жилые дома - 100 м;                                                                                                             -до входов в места крупных учреждений торговли и общественного питания - 150 м;                  -до прочих учреждений и предприятий обслуживания населения и административных зданий - 250 м;                                                                                                                                            -до входов в парки, на выставки и стадионы - 400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6.2.5. Расстояние пешеходных подходов от стоянок для временного хранения легковых автомобилей до объектов в зонах массового отдыха не должно превышать 800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6.2.6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tbl>
      <w:tblPr>
        <w:tblW w:w="0" w:type="auto"/>
        <w:tblInd w:w="-10" w:type="dxa"/>
        <w:tblLayout w:type="fixed"/>
        <w:tblLook w:val="04A0" w:firstRow="1" w:lastRow="0" w:firstColumn="1" w:lastColumn="0" w:noHBand="0" w:noVBand="1"/>
      </w:tblPr>
      <w:tblGrid>
        <w:gridCol w:w="4495"/>
        <w:gridCol w:w="2169"/>
        <w:gridCol w:w="1408"/>
        <w:gridCol w:w="1518"/>
      </w:tblGrid>
      <w:tr w:rsidR="007A7D49" w:rsidRPr="00E8710C" w:rsidTr="007A7D49">
        <w:tc>
          <w:tcPr>
            <w:tcW w:w="4495"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Здания, участки</w:t>
            </w:r>
          </w:p>
        </w:tc>
        <w:tc>
          <w:tcPr>
            <w:tcW w:w="5095" w:type="dxa"/>
            <w:gridSpan w:val="3"/>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от гаражных сооружений и открытых стоянок при числе автомобилей, м</w:t>
            </w:r>
          </w:p>
        </w:tc>
      </w:tr>
      <w:tr w:rsidR="007A7D49" w:rsidRPr="00E8710C" w:rsidTr="007A7D49">
        <w:tc>
          <w:tcPr>
            <w:tcW w:w="4495"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 и менее</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11-50</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51-100</w:t>
            </w:r>
          </w:p>
        </w:tc>
      </w:tr>
      <w:tr w:rsidR="007A7D49" w:rsidRPr="00E8710C" w:rsidTr="007A7D49">
        <w:tc>
          <w:tcPr>
            <w:tcW w:w="44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Жилые дома</w:t>
            </w: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r>
      <w:tr w:rsidR="007A7D49" w:rsidRPr="00E8710C" w:rsidTr="007A7D49">
        <w:tc>
          <w:tcPr>
            <w:tcW w:w="44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Торцы жилых домов без окон</w:t>
            </w: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7A7D49" w:rsidRPr="00E8710C" w:rsidTr="007A7D49">
        <w:tc>
          <w:tcPr>
            <w:tcW w:w="44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Общественные здания</w:t>
            </w: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7A7D49" w:rsidRPr="00E8710C" w:rsidTr="007A7D49">
        <w:tc>
          <w:tcPr>
            <w:tcW w:w="44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Общеобразовательные школы и детские дошкольные учреждения</w:t>
            </w: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r>
      <w:tr w:rsidR="007A7D49" w:rsidRPr="00E8710C" w:rsidTr="007A7D49">
        <w:tc>
          <w:tcPr>
            <w:tcW w:w="4495"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Лечебные учреждения со стационаром</w:t>
            </w:r>
          </w:p>
        </w:tc>
        <w:tc>
          <w:tcPr>
            <w:tcW w:w="2169"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c>
          <w:tcPr>
            <w:tcW w:w="140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518"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Определяется по согласованию с органами Государственного санитарно-эпидемиологического надзора.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зданий гаражей III—V степеней огнестойкости расстояния следует принимать не менее 12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Примечание: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6.2.7. Удаленность въездов и выездов во встроенные гаражи, гаражи-стоянки, паркинги, автостоянки от жилых и общественных зданий, зон отдыха, игровых площадок и участков лечебных учреждений (не менее) – 15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6.2.8. Размер земельного участка гаражей и стоянок автомобилей в зависимости от этажности</w:t>
      </w:r>
    </w:p>
    <w:tbl>
      <w:tblPr>
        <w:tblW w:w="0" w:type="auto"/>
        <w:tblInd w:w="108" w:type="dxa"/>
        <w:tblLayout w:type="fixed"/>
        <w:tblLook w:val="04A0" w:firstRow="1" w:lastRow="0" w:firstColumn="1" w:lastColumn="0" w:noHBand="0" w:noVBand="1"/>
      </w:tblPr>
      <w:tblGrid>
        <w:gridCol w:w="3732"/>
        <w:gridCol w:w="2473"/>
        <w:gridCol w:w="2602"/>
      </w:tblGrid>
      <w:tr w:rsidR="007A7D49" w:rsidRPr="00E8710C" w:rsidTr="007A7D49">
        <w:tc>
          <w:tcPr>
            <w:tcW w:w="37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Этажность гаражного сооружения</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Единица измерения </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r>
      <w:tr w:rsidR="007A7D49" w:rsidRPr="00E8710C" w:rsidTr="007A7D49">
        <w:tc>
          <w:tcPr>
            <w:tcW w:w="37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Одноэтажное </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-место</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7A7D49" w:rsidRPr="00E8710C" w:rsidTr="007A7D49">
        <w:tc>
          <w:tcPr>
            <w:tcW w:w="373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Двухэтажное </w:t>
            </w:r>
          </w:p>
        </w:tc>
        <w:tc>
          <w:tcPr>
            <w:tcW w:w="2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-место</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6.2.9 Размер земельного участка гаражей и парков транспортных средств</w:t>
      </w:r>
    </w:p>
    <w:tbl>
      <w:tblPr>
        <w:tblW w:w="0" w:type="auto"/>
        <w:tblInd w:w="108" w:type="dxa"/>
        <w:tblLayout w:type="fixed"/>
        <w:tblLook w:val="04A0" w:firstRow="1" w:lastRow="0" w:firstColumn="1" w:lastColumn="0" w:noHBand="0" w:noVBand="1"/>
      </w:tblPr>
      <w:tblGrid>
        <w:gridCol w:w="3094"/>
        <w:gridCol w:w="2037"/>
        <w:gridCol w:w="2297"/>
        <w:gridCol w:w="2162"/>
      </w:tblGrid>
      <w:tr w:rsidR="007A7D49" w:rsidRPr="00E8710C" w:rsidTr="007A7D49">
        <w:tc>
          <w:tcPr>
            <w:tcW w:w="3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Объект </w:t>
            </w:r>
          </w:p>
        </w:tc>
        <w:tc>
          <w:tcPr>
            <w:tcW w:w="203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Расчетная единица </w:t>
            </w:r>
          </w:p>
        </w:tc>
        <w:tc>
          <w:tcPr>
            <w:tcW w:w="229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Вместимость объекта</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Площадь участка, га</w:t>
            </w:r>
          </w:p>
        </w:tc>
      </w:tr>
      <w:tr w:rsidR="007A7D49" w:rsidRPr="00E8710C" w:rsidTr="007A7D49">
        <w:tc>
          <w:tcPr>
            <w:tcW w:w="3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Гаражи грузовых автомобилей</w:t>
            </w:r>
          </w:p>
        </w:tc>
        <w:tc>
          <w:tcPr>
            <w:tcW w:w="203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w:t>
            </w:r>
          </w:p>
        </w:tc>
        <w:tc>
          <w:tcPr>
            <w:tcW w:w="229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r>
      <w:tr w:rsidR="007A7D49" w:rsidRPr="00E8710C" w:rsidTr="007A7D49">
        <w:tc>
          <w:tcPr>
            <w:tcW w:w="3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Автобусные парки</w:t>
            </w:r>
          </w:p>
        </w:tc>
        <w:tc>
          <w:tcPr>
            <w:tcW w:w="203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автомобиль</w:t>
            </w:r>
          </w:p>
        </w:tc>
        <w:tc>
          <w:tcPr>
            <w:tcW w:w="229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2,3</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 При соответствующем обосновании размеры земельных участков допускается уменьшать, но не более чем на 20%.</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6.2.10. Площадь участка для стоянки одного автотранспортного средства на открытых автостоянках следует принимать на одно </w:t>
      </w:r>
      <w:proofErr w:type="spellStart"/>
      <w:r w:rsidRPr="00E8710C">
        <w:rPr>
          <w:rFonts w:ascii="Times New Roman" w:hAnsi="Times New Roman" w:cs="Times New Roman"/>
          <w:sz w:val="24"/>
          <w:szCs w:val="24"/>
        </w:rPr>
        <w:t>машино</w:t>
      </w:r>
      <w:proofErr w:type="spellEnd"/>
      <w:r w:rsidRPr="00E8710C">
        <w:rPr>
          <w:rFonts w:ascii="Times New Roman" w:hAnsi="Times New Roman" w:cs="Times New Roman"/>
          <w:sz w:val="24"/>
          <w:szCs w:val="24"/>
        </w:rPr>
        <w:t xml:space="preserve">-место: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легковых автомобилей – 25 (18)* м</w:t>
      </w:r>
      <w:r w:rsidRPr="00E8710C">
        <w:rPr>
          <w:rFonts w:ascii="Times New Roman" w:hAnsi="Times New Roman" w:cs="Times New Roman"/>
          <w:sz w:val="24"/>
          <w:szCs w:val="24"/>
          <w:vertAlign w:val="superscript"/>
        </w:rPr>
        <w:t>2</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автобусов – 40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 велосипедов – 0,9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В скобках – при примыкании участков для стоянки к проезжей части улиц и проездов.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6.2.11. Размер земельного участка автозаправочной станции (АЗС) (одна топливораздаточная колонка на 500-1200 автомобилей).</w:t>
      </w:r>
    </w:p>
    <w:tbl>
      <w:tblPr>
        <w:tblW w:w="0" w:type="auto"/>
        <w:tblInd w:w="108" w:type="dxa"/>
        <w:tblLayout w:type="fixed"/>
        <w:tblLook w:val="04A0" w:firstRow="1" w:lastRow="0" w:firstColumn="1" w:lastColumn="0" w:noHBand="0" w:noVBand="1"/>
      </w:tblPr>
      <w:tblGrid>
        <w:gridCol w:w="3258"/>
        <w:gridCol w:w="2241"/>
        <w:gridCol w:w="3007"/>
      </w:tblGrid>
      <w:tr w:rsidR="007A7D49" w:rsidRPr="00E8710C" w:rsidTr="007A7D49">
        <w:tc>
          <w:tcPr>
            <w:tcW w:w="325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АЗС при количестве</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топливораздаточных колонок</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w:t>
            </w:r>
          </w:p>
        </w:tc>
      </w:tr>
      <w:tr w:rsidR="007A7D49" w:rsidRPr="00E8710C" w:rsidTr="007A7D49">
        <w:tc>
          <w:tcPr>
            <w:tcW w:w="325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2 колонки</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w:t>
            </w:r>
          </w:p>
        </w:tc>
      </w:tr>
      <w:tr w:rsidR="007A7D49" w:rsidRPr="00E8710C" w:rsidTr="007A7D49">
        <w:tc>
          <w:tcPr>
            <w:tcW w:w="325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 колонок</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0,2</w:t>
            </w:r>
          </w:p>
        </w:tc>
      </w:tr>
      <w:tr w:rsidR="007A7D49" w:rsidRPr="00E8710C" w:rsidTr="007A7D49">
        <w:tc>
          <w:tcPr>
            <w:tcW w:w="3258"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 колонок</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0,3</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6.2.12. Наименьшие расстояния до въездов в гаражи и выездов из них следует принимать: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 от перекрестков магистральных улиц – 50 м;                                                                                       - улиц местного значения – 20 м;                                                                                                                     - от остановочных пунктов общественного пассажирского транспорта – 30 м. </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- 50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 - расстояние следует определять от топливораздаточных колонок и подземных топливных резервуаров.</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0" w:type="auto"/>
        <w:tblInd w:w="-10" w:type="dxa"/>
        <w:tblLayout w:type="fixed"/>
        <w:tblLook w:val="04A0" w:firstRow="1" w:lastRow="0" w:firstColumn="1" w:lastColumn="0" w:noHBand="0" w:noVBand="1"/>
      </w:tblPr>
      <w:tblGrid>
        <w:gridCol w:w="2482"/>
        <w:gridCol w:w="2782"/>
        <w:gridCol w:w="2393"/>
        <w:gridCol w:w="1933"/>
      </w:tblGrid>
      <w:tr w:rsidR="007A7D49" w:rsidRPr="00E8710C" w:rsidTr="007A7D49">
        <w:tc>
          <w:tcPr>
            <w:tcW w:w="24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Интенсивность движения,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трансп. ед./</w:t>
            </w:r>
            <w:proofErr w:type="spellStart"/>
            <w:r w:rsidRPr="00E8710C">
              <w:rPr>
                <w:rFonts w:ascii="Times New Roman" w:hAnsi="Times New Roman" w:cs="Times New Roman"/>
                <w:sz w:val="24"/>
                <w:szCs w:val="24"/>
              </w:rPr>
              <w:t>сут</w:t>
            </w:r>
            <w:proofErr w:type="spellEnd"/>
          </w:p>
        </w:tc>
        <w:tc>
          <w:tcPr>
            <w:tcW w:w="27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Мощность АЗС, заправок в сутки</w:t>
            </w:r>
          </w:p>
        </w:tc>
        <w:tc>
          <w:tcPr>
            <w:tcW w:w="239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между АЗС, км</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Размещение АЗС</w:t>
            </w:r>
          </w:p>
        </w:tc>
      </w:tr>
      <w:tr w:rsidR="007A7D49" w:rsidRPr="00E8710C" w:rsidTr="007A7D49">
        <w:tc>
          <w:tcPr>
            <w:tcW w:w="24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1000 до 2000</w:t>
            </w:r>
          </w:p>
        </w:tc>
        <w:tc>
          <w:tcPr>
            <w:tcW w:w="27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w:t>
            </w:r>
          </w:p>
        </w:tc>
        <w:tc>
          <w:tcPr>
            <w:tcW w:w="239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30 - 40</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Одностороннее</w:t>
            </w:r>
          </w:p>
        </w:tc>
      </w:tr>
      <w:tr w:rsidR="007A7D49" w:rsidRPr="00E8710C" w:rsidTr="007A7D49">
        <w:tc>
          <w:tcPr>
            <w:tcW w:w="24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2000 до 3000</w:t>
            </w:r>
          </w:p>
        </w:tc>
        <w:tc>
          <w:tcPr>
            <w:tcW w:w="27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c>
          <w:tcPr>
            <w:tcW w:w="239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40 - 50</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Одностороннее</w:t>
            </w:r>
          </w:p>
        </w:tc>
      </w:tr>
      <w:tr w:rsidR="007A7D49" w:rsidRPr="00E8710C" w:rsidTr="007A7D49">
        <w:tc>
          <w:tcPr>
            <w:tcW w:w="24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3000 до 5000</w:t>
            </w:r>
          </w:p>
        </w:tc>
        <w:tc>
          <w:tcPr>
            <w:tcW w:w="2782"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750</w:t>
            </w:r>
          </w:p>
        </w:tc>
        <w:tc>
          <w:tcPr>
            <w:tcW w:w="239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40 - 50</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Одностороннее</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 АЗС следует размещать:</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В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Не ближе 250 м от железнодорожных переездов, не ближе 1000 м от мостовых переходов, на участках с насыпями высотой не более 2,0 м.</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6.2.15. Размер земельного участка станции технического обслуживания (СТО) (Один пост на 100-200 автомобилей):</w:t>
      </w:r>
    </w:p>
    <w:tbl>
      <w:tblPr>
        <w:tblW w:w="0" w:type="auto"/>
        <w:tblInd w:w="108" w:type="dxa"/>
        <w:tblLayout w:type="fixed"/>
        <w:tblLook w:val="04A0" w:firstRow="1" w:lastRow="0" w:firstColumn="1" w:lastColumn="0" w:noHBand="0" w:noVBand="1"/>
      </w:tblPr>
      <w:tblGrid>
        <w:gridCol w:w="3090"/>
        <w:gridCol w:w="2241"/>
        <w:gridCol w:w="3007"/>
      </w:tblGrid>
      <w:tr w:rsidR="007A7D49" w:rsidRPr="00E8710C" w:rsidTr="007A7D49">
        <w:tc>
          <w:tcPr>
            <w:tcW w:w="309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СТО при количестве постов</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Единица измерения </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w:t>
            </w:r>
          </w:p>
        </w:tc>
      </w:tr>
      <w:tr w:rsidR="007A7D49" w:rsidRPr="00E8710C" w:rsidTr="007A7D49">
        <w:tc>
          <w:tcPr>
            <w:tcW w:w="309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 10 постов</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r>
      <w:tr w:rsidR="007A7D49" w:rsidRPr="00E8710C" w:rsidTr="007A7D49">
        <w:tc>
          <w:tcPr>
            <w:tcW w:w="3090"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 постов</w:t>
            </w:r>
          </w:p>
        </w:tc>
        <w:tc>
          <w:tcPr>
            <w:tcW w:w="224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6.2.16.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0" w:type="auto"/>
        <w:tblInd w:w="-10" w:type="dxa"/>
        <w:tblLayout w:type="fixed"/>
        <w:tblLook w:val="04A0" w:firstRow="1" w:lastRow="0" w:firstColumn="1" w:lastColumn="0" w:noHBand="0" w:noVBand="1"/>
      </w:tblPr>
      <w:tblGrid>
        <w:gridCol w:w="4831"/>
        <w:gridCol w:w="2944"/>
        <w:gridCol w:w="1815"/>
      </w:tblGrid>
      <w:tr w:rsidR="007A7D49" w:rsidRPr="00E8710C" w:rsidTr="007A7D49">
        <w:tc>
          <w:tcPr>
            <w:tcW w:w="4831"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Здания, участки</w:t>
            </w:r>
          </w:p>
        </w:tc>
        <w:tc>
          <w:tcPr>
            <w:tcW w:w="4759" w:type="dxa"/>
            <w:gridSpan w:val="2"/>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 от станций технического обслуживания при числе постов</w:t>
            </w:r>
          </w:p>
        </w:tc>
      </w:tr>
      <w:tr w:rsidR="007A7D49" w:rsidRPr="00E8710C" w:rsidTr="007A7D49">
        <w:tc>
          <w:tcPr>
            <w:tcW w:w="4831"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 и менее</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11-30</w:t>
            </w:r>
          </w:p>
        </w:tc>
      </w:tr>
      <w:tr w:rsidR="007A7D49" w:rsidRPr="00E8710C" w:rsidTr="007A7D49">
        <w:tc>
          <w:tcPr>
            <w:tcW w:w="483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Жилые дома</w:t>
            </w: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r>
      <w:tr w:rsidR="007A7D49" w:rsidRPr="00E8710C" w:rsidTr="007A7D49">
        <w:tc>
          <w:tcPr>
            <w:tcW w:w="483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Торцы жилых домов без окон</w:t>
            </w: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r>
      <w:tr w:rsidR="007A7D49" w:rsidRPr="00E8710C" w:rsidTr="007A7D49">
        <w:tc>
          <w:tcPr>
            <w:tcW w:w="483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Общественные здания</w:t>
            </w: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r w:rsidR="007A7D49" w:rsidRPr="00E8710C" w:rsidTr="007A7D49">
        <w:tc>
          <w:tcPr>
            <w:tcW w:w="483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Общеобразовательные школы и детские дошкольные учреждения</w:t>
            </w: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r w:rsidR="007A7D49" w:rsidRPr="00E8710C" w:rsidTr="007A7D49">
        <w:tc>
          <w:tcPr>
            <w:tcW w:w="483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Лечебные учреждения со стационаром</w:t>
            </w:r>
          </w:p>
        </w:tc>
        <w:tc>
          <w:tcPr>
            <w:tcW w:w="294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 определяется по согласованию с органами Государственного санитарно-эпидемиологического надзора.</w:t>
      </w:r>
    </w:p>
    <w:p w:rsidR="007A7D49" w:rsidRPr="00E8710C" w:rsidRDefault="007A7D49" w:rsidP="00E8710C">
      <w:pPr>
        <w:jc w:val="both"/>
        <w:rPr>
          <w:rFonts w:ascii="Times New Roman" w:hAnsi="Times New Roman" w:cs="Times New Roman"/>
          <w:sz w:val="24"/>
          <w:szCs w:val="24"/>
        </w:rPr>
      </w:pPr>
      <w:r w:rsidRPr="00E8710C">
        <w:rPr>
          <w:rFonts w:ascii="Times New Roman" w:hAnsi="Times New Roman" w:cs="Times New Roman"/>
          <w:sz w:val="24"/>
          <w:szCs w:val="24"/>
        </w:rPr>
        <w:t>6.2.17.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0" w:type="auto"/>
        <w:tblInd w:w="-10" w:type="dxa"/>
        <w:tblLayout w:type="fixed"/>
        <w:tblLook w:val="04A0" w:firstRow="1" w:lastRow="0" w:firstColumn="1" w:lastColumn="0" w:noHBand="0" w:noVBand="1"/>
      </w:tblPr>
      <w:tblGrid>
        <w:gridCol w:w="2411"/>
        <w:gridCol w:w="867"/>
        <w:gridCol w:w="1094"/>
        <w:gridCol w:w="1094"/>
        <w:gridCol w:w="1094"/>
        <w:gridCol w:w="1094"/>
        <w:gridCol w:w="1936"/>
      </w:tblGrid>
      <w:tr w:rsidR="007A7D49" w:rsidRPr="00E8710C" w:rsidTr="007A7D49">
        <w:tc>
          <w:tcPr>
            <w:tcW w:w="2411" w:type="dxa"/>
            <w:vMerge w:val="restart"/>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Интенсивность движения, </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трансп. ед./</w:t>
            </w:r>
            <w:proofErr w:type="spellStart"/>
            <w:r w:rsidRPr="00E8710C">
              <w:rPr>
                <w:rFonts w:ascii="Times New Roman" w:hAnsi="Times New Roman" w:cs="Times New Roman"/>
                <w:sz w:val="24"/>
                <w:szCs w:val="24"/>
              </w:rPr>
              <w:t>сут</w:t>
            </w:r>
            <w:proofErr w:type="spellEnd"/>
          </w:p>
        </w:tc>
        <w:tc>
          <w:tcPr>
            <w:tcW w:w="5243" w:type="dxa"/>
            <w:gridSpan w:val="5"/>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Число постов на СТО в зависимости от расстояния между ними, км</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Размещение СТО</w:t>
            </w:r>
          </w:p>
        </w:tc>
      </w:tr>
      <w:tr w:rsidR="007A7D49" w:rsidRPr="00E8710C" w:rsidTr="007A7D49">
        <w:tc>
          <w:tcPr>
            <w:tcW w:w="2411" w:type="dxa"/>
            <w:vMerge/>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p>
        </w:tc>
        <w:tc>
          <w:tcPr>
            <w:tcW w:w="8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150</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w:t>
            </w:r>
          </w:p>
        </w:tc>
        <w:tc>
          <w:tcPr>
            <w:tcW w:w="1936" w:type="dxa"/>
            <w:tcBorders>
              <w:top w:val="single" w:sz="4" w:space="0" w:color="000000"/>
              <w:left w:val="single" w:sz="4" w:space="0" w:color="000000"/>
              <w:bottom w:val="single" w:sz="4" w:space="0" w:color="000000"/>
              <w:right w:val="single" w:sz="4" w:space="0" w:color="000000"/>
            </w:tcBorders>
            <w:vAlign w:val="center"/>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41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c>
          <w:tcPr>
            <w:tcW w:w="8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Одностороннее</w:t>
            </w:r>
          </w:p>
        </w:tc>
      </w:tr>
      <w:tr w:rsidR="007A7D49" w:rsidRPr="00E8710C" w:rsidTr="007A7D49">
        <w:tc>
          <w:tcPr>
            <w:tcW w:w="241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2000</w:t>
            </w:r>
          </w:p>
        </w:tc>
        <w:tc>
          <w:tcPr>
            <w:tcW w:w="8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41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3000</w:t>
            </w:r>
          </w:p>
        </w:tc>
        <w:tc>
          <w:tcPr>
            <w:tcW w:w="8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241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4000</w:t>
            </w:r>
          </w:p>
        </w:tc>
        <w:tc>
          <w:tcPr>
            <w:tcW w:w="8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1094"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6.2.18. Расстояния между площадками отдыха вне пределов населенных пунктов на автомобильных дорогах различных категорий:</w:t>
      </w:r>
    </w:p>
    <w:tbl>
      <w:tblPr>
        <w:tblW w:w="0" w:type="auto"/>
        <w:tblInd w:w="-10" w:type="dxa"/>
        <w:tblLayout w:type="fixed"/>
        <w:tblLook w:val="04A0" w:firstRow="1" w:lastRow="0" w:firstColumn="1" w:lastColumn="0" w:noHBand="0" w:noVBand="1"/>
      </w:tblPr>
      <w:tblGrid>
        <w:gridCol w:w="1473"/>
        <w:gridCol w:w="2481"/>
        <w:gridCol w:w="5636"/>
      </w:tblGrid>
      <w:tr w:rsidR="007A7D49" w:rsidRPr="00E8710C" w:rsidTr="007A7D49">
        <w:tc>
          <w:tcPr>
            <w:tcW w:w="1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w:t>
            </w:r>
          </w:p>
        </w:tc>
        <w:tc>
          <w:tcPr>
            <w:tcW w:w="24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между площадками отдыха, км</w:t>
            </w:r>
          </w:p>
        </w:tc>
        <w:tc>
          <w:tcPr>
            <w:tcW w:w="5636"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1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I и II </w:t>
            </w:r>
            <w:r w:rsidRPr="00E8710C">
              <w:rPr>
                <w:rFonts w:ascii="Times New Roman" w:hAnsi="Times New Roman" w:cs="Times New Roman"/>
                <w:sz w:val="24"/>
                <w:szCs w:val="24"/>
              </w:rPr>
              <w:lastRenderedPageBreak/>
              <w:t>категория</w:t>
            </w:r>
          </w:p>
        </w:tc>
        <w:tc>
          <w:tcPr>
            <w:tcW w:w="24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15-20</w:t>
            </w:r>
          </w:p>
        </w:tc>
        <w:tc>
          <w:tcPr>
            <w:tcW w:w="5636"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На территории площадок отдыха могут быть </w:t>
            </w:r>
            <w:r w:rsidRPr="00E8710C">
              <w:rPr>
                <w:rFonts w:ascii="Times New Roman" w:hAnsi="Times New Roman" w:cs="Times New Roman"/>
                <w:sz w:val="24"/>
                <w:szCs w:val="24"/>
              </w:rPr>
              <w:lastRenderedPageBreak/>
              <w:t>предусмотрены сооружения для технического осмотра автомобилей и пункты торговли.</w:t>
            </w:r>
          </w:p>
        </w:tc>
      </w:tr>
      <w:tr w:rsidR="007A7D49" w:rsidRPr="00E8710C" w:rsidTr="007A7D49">
        <w:tc>
          <w:tcPr>
            <w:tcW w:w="1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III категория</w:t>
            </w:r>
          </w:p>
        </w:tc>
        <w:tc>
          <w:tcPr>
            <w:tcW w:w="24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25-35</w:t>
            </w:r>
          </w:p>
        </w:tc>
        <w:tc>
          <w:tcPr>
            <w:tcW w:w="5636"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1473"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IV категория</w:t>
            </w:r>
          </w:p>
        </w:tc>
        <w:tc>
          <w:tcPr>
            <w:tcW w:w="248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45-55</w:t>
            </w:r>
          </w:p>
        </w:tc>
        <w:tc>
          <w:tcPr>
            <w:tcW w:w="5636"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6.2.19. Вместимость площадок отдыха из расчета на одновременную остановку</w:t>
      </w:r>
    </w:p>
    <w:tbl>
      <w:tblPr>
        <w:tblW w:w="0" w:type="auto"/>
        <w:tblInd w:w="-10" w:type="dxa"/>
        <w:tblLayout w:type="fixed"/>
        <w:tblLook w:val="04A0" w:firstRow="1" w:lastRow="0" w:firstColumn="1" w:lastColumn="0" w:noHBand="0" w:noVBand="1"/>
      </w:tblPr>
      <w:tblGrid>
        <w:gridCol w:w="1491"/>
        <w:gridCol w:w="3267"/>
        <w:gridCol w:w="4832"/>
      </w:tblGrid>
      <w:tr w:rsidR="007A7D49" w:rsidRPr="00E8710C" w:rsidTr="007A7D49">
        <w:tc>
          <w:tcPr>
            <w:tcW w:w="149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Категория дорог</w:t>
            </w:r>
          </w:p>
        </w:tc>
        <w:tc>
          <w:tcPr>
            <w:tcW w:w="32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Количество автомобилей при единовременной остановке</w:t>
            </w:r>
          </w:p>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(не менее)</w:t>
            </w:r>
          </w:p>
        </w:tc>
        <w:tc>
          <w:tcPr>
            <w:tcW w:w="4832" w:type="dxa"/>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7A7D49" w:rsidRPr="00E8710C" w:rsidTr="007A7D49">
        <w:tc>
          <w:tcPr>
            <w:tcW w:w="149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 категория</w:t>
            </w:r>
          </w:p>
        </w:tc>
        <w:tc>
          <w:tcPr>
            <w:tcW w:w="32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20-50</w:t>
            </w:r>
          </w:p>
        </w:tc>
        <w:tc>
          <w:tcPr>
            <w:tcW w:w="4832" w:type="dxa"/>
            <w:vMerge w:val="restart"/>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 двустороннем размещении площадок отдуха на дорогах I категории их вместимость уменьшается вдвое.</w:t>
            </w:r>
          </w:p>
        </w:tc>
      </w:tr>
      <w:tr w:rsidR="007A7D49" w:rsidRPr="00E8710C" w:rsidTr="007A7D49">
        <w:tc>
          <w:tcPr>
            <w:tcW w:w="149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II и III категории</w:t>
            </w:r>
          </w:p>
        </w:tc>
        <w:tc>
          <w:tcPr>
            <w:tcW w:w="32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10-15</w:t>
            </w:r>
          </w:p>
        </w:tc>
        <w:tc>
          <w:tcPr>
            <w:tcW w:w="4832"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r w:rsidR="007A7D49" w:rsidRPr="00E8710C" w:rsidTr="007A7D49">
        <w:tc>
          <w:tcPr>
            <w:tcW w:w="1491"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IV категория</w:t>
            </w:r>
          </w:p>
        </w:tc>
        <w:tc>
          <w:tcPr>
            <w:tcW w:w="3267" w:type="dxa"/>
            <w:tcBorders>
              <w:top w:val="single" w:sz="4" w:space="0" w:color="000000"/>
              <w:left w:val="single" w:sz="4" w:space="0" w:color="000000"/>
              <w:bottom w:val="single" w:sz="4" w:space="0" w:color="000000"/>
              <w:right w:val="nil"/>
            </w:tcBorders>
            <w:vAlign w:val="center"/>
            <w:hideMark/>
          </w:tcPr>
          <w:p w:rsidR="007A7D49" w:rsidRPr="00E8710C" w:rsidRDefault="007A7D49"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4832" w:type="dxa"/>
            <w:vMerge/>
            <w:tcBorders>
              <w:top w:val="single" w:sz="4" w:space="0" w:color="000000"/>
              <w:left w:val="single" w:sz="4" w:space="0" w:color="000000"/>
              <w:bottom w:val="single" w:sz="4" w:space="0" w:color="000000"/>
              <w:right w:val="single" w:sz="4" w:space="0" w:color="000000"/>
            </w:tcBorders>
            <w:vAlign w:val="center"/>
            <w:hideMark/>
          </w:tcPr>
          <w:p w:rsidR="007A7D49" w:rsidRPr="00E8710C" w:rsidRDefault="007A7D49" w:rsidP="00E8710C">
            <w:pPr>
              <w:jc w:val="both"/>
              <w:rPr>
                <w:rFonts w:ascii="Times New Roman" w:hAnsi="Times New Roman" w:cs="Times New Roman"/>
                <w:sz w:val="24"/>
                <w:szCs w:val="24"/>
                <w:lang w:eastAsia="ar-SA"/>
              </w:rPr>
            </w:pPr>
          </w:p>
        </w:tc>
      </w:tr>
    </w:tbl>
    <w:p w:rsidR="00E8710C" w:rsidRPr="00E8710C" w:rsidRDefault="00E8710C" w:rsidP="00E8710C">
      <w:pPr>
        <w:jc w:val="both"/>
        <w:rPr>
          <w:rFonts w:ascii="Times New Roman" w:hAnsi="Times New Roman" w:cs="Times New Roman"/>
          <w:i/>
          <w:sz w:val="24"/>
          <w:szCs w:val="24"/>
          <w:lang w:eastAsia="ar-SA"/>
        </w:rPr>
      </w:pPr>
      <w:r w:rsidRPr="00E8710C">
        <w:rPr>
          <w:rFonts w:ascii="Times New Roman" w:hAnsi="Times New Roman" w:cs="Times New Roman"/>
          <w:sz w:val="24"/>
          <w:szCs w:val="24"/>
        </w:rPr>
        <w:t>7. Зоны инженерной инфраструктуры.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7.</w:t>
      </w:r>
      <w:r w:rsidRPr="00E8710C">
        <w:rPr>
          <w:rFonts w:ascii="Times New Roman" w:hAnsi="Times New Roman" w:cs="Times New Roman"/>
          <w:i/>
          <w:sz w:val="24"/>
          <w:szCs w:val="24"/>
          <w:lang w:val="en-US"/>
        </w:rPr>
        <w:t>1</w:t>
      </w:r>
      <w:r w:rsidRPr="00E8710C">
        <w:rPr>
          <w:rFonts w:ascii="Times New Roman" w:hAnsi="Times New Roman" w:cs="Times New Roman"/>
          <w:i/>
          <w:sz w:val="24"/>
          <w:szCs w:val="24"/>
        </w:rPr>
        <w:t xml:space="preserve">. Нормативы обеспечения  электропотреблением.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7.2.1. Укрупненные показатели электропотребления (удельная расчетная нагрузка на 1 чел.)</w:t>
      </w:r>
    </w:p>
    <w:tbl>
      <w:tblPr>
        <w:tblW w:w="0" w:type="auto"/>
        <w:tblInd w:w="-10" w:type="dxa"/>
        <w:tblLayout w:type="fixed"/>
        <w:tblLook w:val="04A0" w:firstRow="1" w:lastRow="0" w:firstColumn="1" w:lastColumn="0" w:noHBand="0" w:noVBand="1"/>
      </w:tblPr>
      <w:tblGrid>
        <w:gridCol w:w="2232"/>
        <w:gridCol w:w="3405"/>
        <w:gridCol w:w="1701"/>
        <w:gridCol w:w="2252"/>
      </w:tblGrid>
      <w:tr w:rsidR="00E8710C" w:rsidRPr="00E8710C" w:rsidTr="00552768">
        <w:tc>
          <w:tcPr>
            <w:tcW w:w="5637"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Степень благоустройства населенного пункта</w:t>
            </w:r>
          </w:p>
        </w:tc>
        <w:tc>
          <w:tcPr>
            <w:tcW w:w="170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Электро-потребление,</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кВт х ч/год на 1 чел.</w:t>
            </w:r>
          </w:p>
        </w:tc>
        <w:tc>
          <w:tcPr>
            <w:tcW w:w="225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Использование максимума электрической нагрузки, ч/год</w:t>
            </w:r>
          </w:p>
        </w:tc>
      </w:tr>
      <w:tr w:rsidR="00E8710C" w:rsidRPr="00E8710C" w:rsidTr="00552768">
        <w:tc>
          <w:tcPr>
            <w:tcW w:w="2232"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Поселки и села (без кондиционеров):</w:t>
            </w:r>
          </w:p>
        </w:tc>
        <w:tc>
          <w:tcPr>
            <w:tcW w:w="340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не оборудованные стационарными электроплитами</w:t>
            </w:r>
          </w:p>
        </w:tc>
        <w:tc>
          <w:tcPr>
            <w:tcW w:w="170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950</w:t>
            </w:r>
          </w:p>
        </w:tc>
        <w:tc>
          <w:tcPr>
            <w:tcW w:w="225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4100</w:t>
            </w:r>
          </w:p>
        </w:tc>
      </w:tr>
      <w:tr w:rsidR="00E8710C" w:rsidRPr="00E8710C" w:rsidTr="00552768">
        <w:tc>
          <w:tcPr>
            <w:tcW w:w="5637"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340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оборудованные стационарными электроплитами (100% охвата)</w:t>
            </w:r>
          </w:p>
        </w:tc>
        <w:tc>
          <w:tcPr>
            <w:tcW w:w="170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1350</w:t>
            </w:r>
          </w:p>
        </w:tc>
        <w:tc>
          <w:tcPr>
            <w:tcW w:w="225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4400</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7.2.2. Размеры земельных участков для размещения понизительных подстанций</w:t>
      </w:r>
    </w:p>
    <w:tbl>
      <w:tblPr>
        <w:tblW w:w="0" w:type="auto"/>
        <w:tblInd w:w="-10" w:type="dxa"/>
        <w:tblLayout w:type="fixed"/>
        <w:tblLook w:val="04A0" w:firstRow="1" w:lastRow="0" w:firstColumn="1" w:lastColumn="0" w:noHBand="0" w:noVBand="1"/>
      </w:tblPr>
      <w:tblGrid>
        <w:gridCol w:w="4655"/>
        <w:gridCol w:w="4935"/>
      </w:tblGrid>
      <w:tr w:rsidR="00E8710C" w:rsidRPr="00E8710C" w:rsidTr="00552768">
        <w:tc>
          <w:tcPr>
            <w:tcW w:w="465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Тип понизительной станции</w:t>
            </w:r>
          </w:p>
        </w:tc>
        <w:tc>
          <w:tcPr>
            <w:tcW w:w="493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 котельных (не более), га</w:t>
            </w:r>
          </w:p>
        </w:tc>
      </w:tr>
      <w:tr w:rsidR="00E8710C" w:rsidRPr="00E8710C" w:rsidTr="00552768">
        <w:tc>
          <w:tcPr>
            <w:tcW w:w="465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Комплектные и распределительные устройства </w:t>
            </w:r>
          </w:p>
        </w:tc>
        <w:tc>
          <w:tcPr>
            <w:tcW w:w="493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0,6</w:t>
            </w:r>
          </w:p>
        </w:tc>
      </w:tr>
      <w:tr w:rsidR="00E8710C" w:rsidRPr="00E8710C" w:rsidTr="00552768">
        <w:tc>
          <w:tcPr>
            <w:tcW w:w="465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 xml:space="preserve">Пункты перехода воздушных линий в кабельные </w:t>
            </w:r>
          </w:p>
        </w:tc>
        <w:tc>
          <w:tcPr>
            <w:tcW w:w="493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7.2.3. Расстояние от отдельно стоящих распределительных пунктов и трансформаторных подстанций напряжением 6-20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 xml:space="preserve"> при числе трансформаторов не более двух мощностью до 1000кВ х 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до окон жилых домов и общественных зданий (не менее) – 10 м;</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до зданий лечебно-профилактических учреждений (не менее) – 15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7.3. Нормативы обеспеченности водоснабжением и водоотведением.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метров водяного столба.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проектировании сооружений водоснабжения следует учитывать требования бесперебойности водоснабжения.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 суммарного среднесуточного водоотведения населенного пункта.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Удельное водоотведение в </w:t>
      </w:r>
      <w:proofErr w:type="spellStart"/>
      <w:r w:rsidRPr="00E8710C">
        <w:rPr>
          <w:rFonts w:ascii="Times New Roman" w:hAnsi="Times New Roman" w:cs="Times New Roman"/>
          <w:sz w:val="24"/>
          <w:szCs w:val="24"/>
        </w:rPr>
        <w:t>неканализованных</w:t>
      </w:r>
      <w:proofErr w:type="spellEnd"/>
      <w:r w:rsidRPr="00E8710C">
        <w:rPr>
          <w:rFonts w:ascii="Times New Roman" w:hAnsi="Times New Roman" w:cs="Times New Roman"/>
          <w:sz w:val="24"/>
          <w:szCs w:val="24"/>
        </w:rPr>
        <w:t xml:space="preserve"> районах следует принимать 25 л/</w:t>
      </w:r>
      <w:proofErr w:type="spellStart"/>
      <w:r w:rsidRPr="00E8710C">
        <w:rPr>
          <w:rFonts w:ascii="Times New Roman" w:hAnsi="Times New Roman" w:cs="Times New Roman"/>
          <w:sz w:val="24"/>
          <w:szCs w:val="24"/>
        </w:rPr>
        <w:t>сут</w:t>
      </w:r>
      <w:proofErr w:type="spellEnd"/>
      <w:r w:rsidRPr="00E8710C">
        <w:rPr>
          <w:rFonts w:ascii="Times New Roman" w:hAnsi="Times New Roman" w:cs="Times New Roman"/>
          <w:sz w:val="24"/>
          <w:szCs w:val="24"/>
        </w:rPr>
        <w:t xml:space="preserve"> на одного жителя.</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Противопожарный водопровод должен предусматриваться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7.4. Нормативы обеспеченности теплоснабжением.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7.4.1. Теплоснабжение поселения следует предусматривать в соответствии с утвержденными схемами теплоснабжения.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разработке схем теплоснабжения расчетные тепловые нагрузки определяются: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Тепловые нагрузки определяются с учетом категорий потребителей по надежности теплоснабжения в соответствии с требованиями СНиП 41-02-2003.</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7.4.2. Размеры земельных участков для размещения котельных.</w:t>
      </w:r>
    </w:p>
    <w:tbl>
      <w:tblPr>
        <w:tblW w:w="0" w:type="auto"/>
        <w:tblInd w:w="108" w:type="dxa"/>
        <w:tblLayout w:type="fixed"/>
        <w:tblLook w:val="04A0" w:firstRow="1" w:lastRow="0" w:firstColumn="1" w:lastColumn="0" w:noHBand="0" w:noVBand="1"/>
      </w:tblPr>
      <w:tblGrid>
        <w:gridCol w:w="4042"/>
        <w:gridCol w:w="1729"/>
        <w:gridCol w:w="3819"/>
      </w:tblGrid>
      <w:tr w:rsidR="00E8710C" w:rsidRPr="00E8710C" w:rsidTr="00552768">
        <w:tc>
          <w:tcPr>
            <w:tcW w:w="4042"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roofErr w:type="spellStart"/>
            <w:r w:rsidRPr="00E8710C">
              <w:rPr>
                <w:rFonts w:ascii="Times New Roman" w:hAnsi="Times New Roman" w:cs="Times New Roman"/>
                <w:sz w:val="24"/>
                <w:szCs w:val="24"/>
              </w:rPr>
              <w:t>Теплопроизводительность</w:t>
            </w:r>
            <w:proofErr w:type="spellEnd"/>
            <w:r w:rsidRPr="00E8710C">
              <w:rPr>
                <w:rFonts w:ascii="Times New Roman" w:hAnsi="Times New Roman" w:cs="Times New Roman"/>
                <w:sz w:val="24"/>
                <w:szCs w:val="24"/>
              </w:rPr>
              <w:t xml:space="preserve"> котельных,</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Гкал/ч (МВт)</w:t>
            </w:r>
          </w:p>
        </w:tc>
        <w:tc>
          <w:tcPr>
            <w:tcW w:w="5548" w:type="dxa"/>
            <w:gridSpan w:val="2"/>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 котельных, га</w:t>
            </w:r>
          </w:p>
        </w:tc>
      </w:tr>
      <w:tr w:rsidR="00E8710C" w:rsidRPr="00E8710C" w:rsidTr="00552768">
        <w:tc>
          <w:tcPr>
            <w:tcW w:w="4042"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работающих на твердом топливе</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работающих на </w:t>
            </w:r>
            <w:proofErr w:type="spellStart"/>
            <w:r w:rsidRPr="00E8710C">
              <w:rPr>
                <w:rFonts w:ascii="Times New Roman" w:hAnsi="Times New Roman" w:cs="Times New Roman"/>
                <w:sz w:val="24"/>
                <w:szCs w:val="24"/>
              </w:rPr>
              <w:t>газомазутном</w:t>
            </w:r>
            <w:proofErr w:type="spellEnd"/>
            <w:r w:rsidRPr="00E8710C">
              <w:rPr>
                <w:rFonts w:ascii="Times New Roman" w:hAnsi="Times New Roman" w:cs="Times New Roman"/>
                <w:sz w:val="24"/>
                <w:szCs w:val="24"/>
              </w:rPr>
              <w:t xml:space="preserve"> топливе</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5</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5 до 10 (от 6 до 12)</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10 до 50 (св. 12 до 58)</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50 до 100 (св. 58 до 116)</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100 до 200 (св. 116 до 223)</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3,7</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E8710C" w:rsidRPr="00E8710C" w:rsidTr="00552768">
        <w:tc>
          <w:tcPr>
            <w:tcW w:w="404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200 до 400 (св. 233 до 466)</w:t>
            </w:r>
          </w:p>
        </w:tc>
        <w:tc>
          <w:tcPr>
            <w:tcW w:w="172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4,3</w:t>
            </w:r>
          </w:p>
        </w:tc>
        <w:tc>
          <w:tcPr>
            <w:tcW w:w="381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i/>
                <w:sz w:val="24"/>
                <w:szCs w:val="24"/>
                <w:lang w:eastAsia="ar-SA"/>
              </w:rPr>
            </w:pPr>
            <w:r w:rsidRPr="00E8710C">
              <w:rPr>
                <w:rFonts w:ascii="Times New Roman" w:hAnsi="Times New Roman" w:cs="Times New Roman"/>
                <w:sz w:val="24"/>
                <w:szCs w:val="24"/>
              </w:rPr>
              <w:t>3,5</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i/>
          <w:sz w:val="24"/>
          <w:szCs w:val="24"/>
        </w:rPr>
        <w:t>7.5. Нормативы обеспеченности газоснабжением.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7.5.1. Газораспределительная система должна обеспечивать подачу газа потребителям в необходимом объеме и требуемых параметрах.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Расходы газа потребителями следует определять:</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для существующего жилищно-коммунального сектора в соответствии со СНиП 42-01-2002.</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7.5.2. Размеры земельных участков для размещения газонаполнительных станций (ГНС) (не более)</w:t>
      </w:r>
    </w:p>
    <w:tbl>
      <w:tblPr>
        <w:tblW w:w="0" w:type="auto"/>
        <w:tblInd w:w="108" w:type="dxa"/>
        <w:tblLayout w:type="fixed"/>
        <w:tblLook w:val="04A0" w:firstRow="1" w:lastRow="0" w:firstColumn="1" w:lastColumn="0" w:noHBand="0" w:noVBand="1"/>
      </w:tblPr>
      <w:tblGrid>
        <w:gridCol w:w="3412"/>
        <w:gridCol w:w="3332"/>
      </w:tblGrid>
      <w:tr w:rsidR="00E8710C" w:rsidRPr="00E8710C" w:rsidTr="00552768">
        <w:tc>
          <w:tcPr>
            <w:tcW w:w="341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Производительность, </w:t>
            </w:r>
            <w:proofErr w:type="spellStart"/>
            <w:r w:rsidRPr="00E8710C">
              <w:rPr>
                <w:rFonts w:ascii="Times New Roman" w:hAnsi="Times New Roman" w:cs="Times New Roman"/>
                <w:sz w:val="24"/>
                <w:szCs w:val="24"/>
              </w:rPr>
              <w:t>тыс.т</w:t>
            </w:r>
            <w:proofErr w:type="spellEnd"/>
            <w:r w:rsidRPr="00E8710C">
              <w:rPr>
                <w:rFonts w:ascii="Times New Roman" w:hAnsi="Times New Roman" w:cs="Times New Roman"/>
                <w:sz w:val="24"/>
                <w:szCs w:val="24"/>
              </w:rPr>
              <w:t>/год</w:t>
            </w:r>
          </w:p>
        </w:tc>
        <w:tc>
          <w:tcPr>
            <w:tcW w:w="33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 га</w:t>
            </w:r>
          </w:p>
        </w:tc>
      </w:tr>
      <w:tr w:rsidR="00E8710C" w:rsidRPr="00E8710C" w:rsidTr="00552768">
        <w:tc>
          <w:tcPr>
            <w:tcW w:w="341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33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r>
      <w:tr w:rsidR="00E8710C" w:rsidRPr="00E8710C" w:rsidTr="00552768">
        <w:tc>
          <w:tcPr>
            <w:tcW w:w="341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33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7,0</w:t>
            </w:r>
          </w:p>
        </w:tc>
      </w:tr>
      <w:tr w:rsidR="00E8710C" w:rsidRPr="00E8710C" w:rsidTr="00552768">
        <w:tc>
          <w:tcPr>
            <w:tcW w:w="341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c>
          <w:tcPr>
            <w:tcW w:w="33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7.5.3. Размеры земельных участков для размещения газонаполнительных пунктов (ГНП) (не более) – 0,6 га.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7.5.4. </w:t>
      </w:r>
      <w:proofErr w:type="spellStart"/>
      <w:r w:rsidRPr="00E8710C">
        <w:rPr>
          <w:rFonts w:ascii="Times New Roman" w:hAnsi="Times New Roman" w:cs="Times New Roman"/>
          <w:sz w:val="24"/>
          <w:szCs w:val="24"/>
        </w:rPr>
        <w:t>Отдельностоящие</w:t>
      </w:r>
      <w:proofErr w:type="spellEnd"/>
      <w:r w:rsidRPr="00E8710C">
        <w:rPr>
          <w:rFonts w:ascii="Times New Roman" w:hAnsi="Times New Roman" w:cs="Times New Roman"/>
          <w:sz w:val="24"/>
          <w:szCs w:val="24"/>
        </w:rPr>
        <w:t xml:space="preserve"> ГРП в кварталах размещаются на расстоянии в свету от зданий и сооружений не менее: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при давлении газа на вводе ГРП до 0,6 (6) МПа (кгс/см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 10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7.5.5. Рекомендуемые минимальные разрывы от газопроводов низкого давления </w:t>
      </w:r>
    </w:p>
    <w:tbl>
      <w:tblPr>
        <w:tblW w:w="0" w:type="auto"/>
        <w:tblInd w:w="-10" w:type="dxa"/>
        <w:tblLayout w:type="fixed"/>
        <w:tblLook w:val="04A0" w:firstRow="1" w:lastRow="0" w:firstColumn="1" w:lastColumn="0" w:noHBand="0" w:noVBand="1"/>
      </w:tblPr>
      <w:tblGrid>
        <w:gridCol w:w="7621"/>
        <w:gridCol w:w="1969"/>
      </w:tblGrid>
      <w:tr w:rsidR="00E8710C" w:rsidRPr="00E8710C" w:rsidTr="00552768">
        <w:tc>
          <w:tcPr>
            <w:tcW w:w="762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Элементы застройки</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от газопроводов, м</w:t>
            </w:r>
          </w:p>
        </w:tc>
      </w:tr>
      <w:tr w:rsidR="00E8710C" w:rsidRPr="00E8710C" w:rsidTr="00552768">
        <w:tc>
          <w:tcPr>
            <w:tcW w:w="762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Многоэтажные жилые и общественные здания </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r>
      <w:tr w:rsidR="00E8710C" w:rsidRPr="00E8710C" w:rsidTr="00552768">
        <w:tc>
          <w:tcPr>
            <w:tcW w:w="762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Малоэтажные жилые здания, теплицы, склады</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r w:rsidR="00E8710C" w:rsidRPr="00E8710C" w:rsidTr="00552768">
        <w:tc>
          <w:tcPr>
            <w:tcW w:w="762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Водопроводные насосные станции, водозаборные и очистные сооружения, </w:t>
            </w:r>
            <w:proofErr w:type="spellStart"/>
            <w:r w:rsidRPr="00E8710C">
              <w:rPr>
                <w:rFonts w:ascii="Times New Roman" w:hAnsi="Times New Roman" w:cs="Times New Roman"/>
                <w:sz w:val="24"/>
                <w:szCs w:val="24"/>
              </w:rPr>
              <w:t>артскважины</w:t>
            </w:r>
            <w:proofErr w:type="spellEnd"/>
            <w:r w:rsidRPr="00E8710C">
              <w:rPr>
                <w:rFonts w:ascii="Times New Roman" w:hAnsi="Times New Roman" w:cs="Times New Roman"/>
                <w:sz w:val="24"/>
                <w:szCs w:val="24"/>
              </w:rPr>
              <w:t>*</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bl>
    <w:p w:rsidR="00E8710C" w:rsidRPr="00E8710C" w:rsidRDefault="00E8710C" w:rsidP="00E8710C">
      <w:pPr>
        <w:jc w:val="both"/>
        <w:rPr>
          <w:rFonts w:ascii="Times New Roman" w:hAnsi="Times New Roman" w:cs="Times New Roman"/>
          <w:i/>
          <w:sz w:val="24"/>
          <w:szCs w:val="24"/>
          <w:lang w:eastAsia="ar-SA"/>
        </w:rPr>
      </w:pPr>
      <w:r w:rsidRPr="00E8710C">
        <w:rPr>
          <w:rFonts w:ascii="Times New Roman" w:hAnsi="Times New Roman" w:cs="Times New Roman"/>
          <w:sz w:val="24"/>
          <w:szCs w:val="24"/>
        </w:rPr>
        <w:t>Примечание: * - При этом должны быть учтены требования организации 1, 2 и 3 поясов зон санитарной охраны источников водоснабжения.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7.6. Санитарная очистка.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7.6.1. Норма накопления твердых бытовых отходов (ТБО) для населения (объем отходов в год на 1 человека):</w:t>
      </w:r>
    </w:p>
    <w:tbl>
      <w:tblPr>
        <w:tblW w:w="0" w:type="auto"/>
        <w:tblInd w:w="-10" w:type="dxa"/>
        <w:tblLayout w:type="fixed"/>
        <w:tblLook w:val="04A0" w:firstRow="1" w:lastRow="0" w:firstColumn="1" w:lastColumn="0" w:noHBand="0" w:noVBand="1"/>
      </w:tblPr>
      <w:tblGrid>
        <w:gridCol w:w="6658"/>
        <w:gridCol w:w="2932"/>
      </w:tblGrid>
      <w:tr w:rsidR="00E8710C" w:rsidRPr="00E8710C" w:rsidTr="00552768">
        <w:trPr>
          <w:trHeight w:val="602"/>
        </w:trPr>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Бытовые отходы</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Количество бытовых отходов, м</w:t>
            </w:r>
            <w:r w:rsidRPr="00E8710C">
              <w:rPr>
                <w:rFonts w:ascii="Times New Roman" w:hAnsi="Times New Roman" w:cs="Times New Roman"/>
                <w:sz w:val="24"/>
                <w:szCs w:val="24"/>
                <w:vertAlign w:val="superscript"/>
              </w:rPr>
              <w:t>3</w:t>
            </w:r>
            <w:r w:rsidRPr="00E8710C">
              <w:rPr>
                <w:rFonts w:ascii="Times New Roman" w:hAnsi="Times New Roman" w:cs="Times New Roman"/>
                <w:sz w:val="24"/>
                <w:szCs w:val="24"/>
              </w:rPr>
              <w:t xml:space="preserve"> чел/год</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Твердые: </w:t>
            </w:r>
          </w:p>
        </w:tc>
        <w:tc>
          <w:tcPr>
            <w:tcW w:w="293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1,8</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жилых зданий неблагоустроенных</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1,7</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индивидуального жилого фонда</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1,3</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общее количество с учетом общественных зданий </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1,4-2,2</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жидкие из выгребов (при отсутствии канализации)</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1,8</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жидкие из выгребов с водопроводом (без канализации)</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11,4</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жидкие из выгребов с водопроводом, ваннами с водонагревателями на твердом топливе (без канализации)</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24,0</w:t>
            </w:r>
          </w:p>
        </w:tc>
      </w:tr>
      <w:tr w:rsidR="00E8710C" w:rsidRPr="00E8710C" w:rsidTr="00552768">
        <w:tc>
          <w:tcPr>
            <w:tcW w:w="665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смет с 1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твердых покрытий улиц, площадей и парков</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0,01</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 Нормы накопления крупногабаритных бытовых отходов следует принимать в размере 5 % в составе приведенных значений твердых бытовых отходов.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7.6.2.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r w:rsidRPr="00E8710C">
        <w:rPr>
          <w:rFonts w:ascii="Times New Roman" w:hAnsi="Times New Roman" w:cs="Times New Roman"/>
          <w:sz w:val="24"/>
          <w:szCs w:val="24"/>
        </w:rPr>
        <w:lastRenderedPageBreak/>
        <w:t>Площадка проектируется открытой с водонепроницаемым покрытием и огражденной зелеными насаждениями.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7.6.3. При производстве зимней уборки следует проектировать </w:t>
      </w:r>
      <w:proofErr w:type="spellStart"/>
      <w:r w:rsidRPr="00E8710C">
        <w:rPr>
          <w:rFonts w:ascii="Times New Roman" w:hAnsi="Times New Roman" w:cs="Times New Roman"/>
          <w:sz w:val="24"/>
          <w:szCs w:val="24"/>
        </w:rPr>
        <w:t>снегосвалки</w:t>
      </w:r>
      <w:proofErr w:type="spellEnd"/>
      <w:r w:rsidRPr="00E8710C">
        <w:rPr>
          <w:rFonts w:ascii="Times New Roman" w:hAnsi="Times New Roman" w:cs="Times New Roman"/>
          <w:sz w:val="24"/>
          <w:szCs w:val="24"/>
        </w:rPr>
        <w:t xml:space="preserve"> на специально отведенных территориях. Запрещается сброс снега в акватории.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Санитарно-защитная зона от </w:t>
      </w:r>
      <w:proofErr w:type="spellStart"/>
      <w:r w:rsidRPr="00E8710C">
        <w:rPr>
          <w:rFonts w:ascii="Times New Roman" w:hAnsi="Times New Roman" w:cs="Times New Roman"/>
          <w:sz w:val="24"/>
          <w:szCs w:val="24"/>
        </w:rPr>
        <w:t>снегосвалок</w:t>
      </w:r>
      <w:proofErr w:type="spellEnd"/>
      <w:r w:rsidRPr="00E8710C">
        <w:rPr>
          <w:rFonts w:ascii="Times New Roman" w:hAnsi="Times New Roman" w:cs="Times New Roman"/>
          <w:sz w:val="24"/>
          <w:szCs w:val="24"/>
        </w:rPr>
        <w:t xml:space="preserve"> пунктов до территорий жилой зоны принимается не менее 100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7.6.4. Для сбора жидких отходов от </w:t>
      </w:r>
      <w:proofErr w:type="spellStart"/>
      <w:r w:rsidRPr="00E8710C">
        <w:rPr>
          <w:rFonts w:ascii="Times New Roman" w:hAnsi="Times New Roman" w:cs="Times New Roman"/>
          <w:sz w:val="24"/>
          <w:szCs w:val="24"/>
        </w:rPr>
        <w:t>неканализованных</w:t>
      </w:r>
      <w:proofErr w:type="spellEnd"/>
      <w:r w:rsidRPr="00E8710C">
        <w:rPr>
          <w:rFonts w:ascii="Times New Roman" w:hAnsi="Times New Roman" w:cs="Times New Roman"/>
          <w:sz w:val="24"/>
          <w:szCs w:val="24"/>
        </w:rPr>
        <w:t xml:space="preserve"> зданий устраиваются дворовые </w:t>
      </w:r>
      <w:proofErr w:type="spellStart"/>
      <w:r w:rsidRPr="00E8710C">
        <w:rPr>
          <w:rFonts w:ascii="Times New Roman" w:hAnsi="Times New Roman" w:cs="Times New Roman"/>
          <w:sz w:val="24"/>
          <w:szCs w:val="24"/>
        </w:rPr>
        <w:t>помойницы</w:t>
      </w:r>
      <w:proofErr w:type="spellEnd"/>
      <w:r w:rsidRPr="00E8710C">
        <w:rPr>
          <w:rFonts w:ascii="Times New Roman" w:hAnsi="Times New Roman" w:cs="Times New Roman"/>
          <w:sz w:val="24"/>
          <w:szCs w:val="24"/>
        </w:rPr>
        <w:t xml:space="preserve">, которые должны иметь водонепроницаемый выгреб и наземную часть в соответствии с требованиями СанПиН 42-128-4690-88. При наличии дворовых уборных выгреб может быть общим. Глубина выгреба зависит от уровня грунтовых вод, но не должна быть более 3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8-10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Дворовые туалеты, помойные ямы, выгребы, септики должны быть расположены на расстоянии не менее 4 м от границ участка домовладения.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Расстояние от мусоросборников до границ участков соседних жилых домов, детских учреждений, озелененных площадок следует устанавливать не менее 50 м, но не более 100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Хозяйственные площадки в сельской жилой зоне предусматриваются на придомовых (</w:t>
      </w:r>
      <w:proofErr w:type="spellStart"/>
      <w:r w:rsidRPr="00E8710C">
        <w:rPr>
          <w:rFonts w:ascii="Times New Roman" w:hAnsi="Times New Roman" w:cs="Times New Roman"/>
          <w:sz w:val="24"/>
          <w:szCs w:val="24"/>
        </w:rPr>
        <w:t>приквартирных</w:t>
      </w:r>
      <w:proofErr w:type="spellEnd"/>
      <w:r w:rsidRPr="00E8710C">
        <w:rPr>
          <w:rFonts w:ascii="Times New Roman" w:hAnsi="Times New Roman" w:cs="Times New Roman"/>
          <w:sz w:val="24"/>
          <w:szCs w:val="24"/>
        </w:rPr>
        <w:t>) участках (кроме площадок для мусоросборников, размещаемых на территориях общего пользования из расчета 1 контейнер на 10 домов), но не далее чем 100 м от входа в дом.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7.6.5. Общественные туалеты должны устраиваться в местах массового скопления и посещения людей.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Радиус обслуживания общественных туалетов крупных сельских населенных пунктов не должен превышать 500-700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7.6.6. В сельских населенных пунктах общественные туалеты должны устраиваться с   водонепроницаемым выгребом. Возможно также устройство </w:t>
      </w:r>
      <w:proofErr w:type="spellStart"/>
      <w:r w:rsidRPr="00E8710C">
        <w:rPr>
          <w:rFonts w:ascii="Times New Roman" w:hAnsi="Times New Roman" w:cs="Times New Roman"/>
          <w:sz w:val="24"/>
          <w:szCs w:val="24"/>
        </w:rPr>
        <w:t>неканализованных</w:t>
      </w:r>
      <w:proofErr w:type="spellEnd"/>
      <w:r w:rsidRPr="00E8710C">
        <w:rPr>
          <w:rFonts w:ascii="Times New Roman" w:hAnsi="Times New Roman" w:cs="Times New Roman"/>
          <w:sz w:val="24"/>
          <w:szCs w:val="24"/>
        </w:rPr>
        <w:t xml:space="preserve"> общественных туалетов в виде люфт-клозетов.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7.6.7. Обезвреживание твердых и жидких бытовых отходов производится на специально отведенных полигонах.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7.6.8. Размеры земельных участков для размещения очистных сооружений:</w:t>
      </w:r>
    </w:p>
    <w:tbl>
      <w:tblPr>
        <w:tblW w:w="0" w:type="auto"/>
        <w:tblInd w:w="-10" w:type="dxa"/>
        <w:tblLayout w:type="fixed"/>
        <w:tblLook w:val="04A0" w:firstRow="1" w:lastRow="0" w:firstColumn="1" w:lastColumn="0" w:noHBand="0" w:noVBand="1"/>
      </w:tblPr>
      <w:tblGrid>
        <w:gridCol w:w="3433"/>
        <w:gridCol w:w="1762"/>
        <w:gridCol w:w="1471"/>
        <w:gridCol w:w="2924"/>
      </w:tblGrid>
      <w:tr w:rsidR="00E8710C" w:rsidRPr="00E8710C" w:rsidTr="00552768">
        <w:tc>
          <w:tcPr>
            <w:tcW w:w="3433"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Производительность очистных сооружений, тыс.м</w:t>
            </w:r>
            <w:r w:rsidRPr="00E8710C">
              <w:rPr>
                <w:rFonts w:ascii="Times New Roman" w:hAnsi="Times New Roman" w:cs="Times New Roman"/>
                <w:sz w:val="24"/>
                <w:szCs w:val="24"/>
                <w:vertAlign w:val="superscript"/>
              </w:rPr>
              <w:t>3</w:t>
            </w:r>
            <w:r w:rsidRPr="00E8710C">
              <w:rPr>
                <w:rFonts w:ascii="Times New Roman" w:hAnsi="Times New Roman" w:cs="Times New Roman"/>
                <w:sz w:val="24"/>
                <w:szCs w:val="24"/>
              </w:rPr>
              <w:t>/сутки</w:t>
            </w:r>
          </w:p>
        </w:tc>
        <w:tc>
          <w:tcPr>
            <w:tcW w:w="6157" w:type="dxa"/>
            <w:gridSpan w:val="3"/>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 га</w:t>
            </w:r>
          </w:p>
        </w:tc>
      </w:tr>
      <w:tr w:rsidR="00E8710C" w:rsidRPr="00E8710C" w:rsidTr="00552768">
        <w:tc>
          <w:tcPr>
            <w:tcW w:w="3433"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очистных сооружений</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иловых площадок</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биологических прудов глубокой очистки сточных вод</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0,7</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0,2</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0,7 до 17</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17 – 40</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 – 130</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130 – 175</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14</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E8710C" w:rsidRPr="00E8710C" w:rsidTr="00552768">
        <w:tc>
          <w:tcPr>
            <w:tcW w:w="34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175 - 280</w:t>
            </w:r>
          </w:p>
        </w:tc>
        <w:tc>
          <w:tcPr>
            <w:tcW w:w="176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18</w:t>
            </w:r>
          </w:p>
        </w:tc>
        <w:tc>
          <w:tcPr>
            <w:tcW w:w="147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55</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bl>
    <w:p w:rsidR="00E8710C" w:rsidRPr="00E8710C" w:rsidRDefault="00E8710C" w:rsidP="00E8710C">
      <w:pPr>
        <w:jc w:val="both"/>
        <w:rPr>
          <w:rFonts w:ascii="Times New Roman" w:hAnsi="Times New Roman" w:cs="Times New Roman"/>
          <w:sz w:val="24"/>
          <w:szCs w:val="24"/>
          <w:lang w:eastAsia="ar-SA"/>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7.6.9. Размеры земельных участков для размещения станций очистки воды: </w:t>
      </w:r>
    </w:p>
    <w:tbl>
      <w:tblPr>
        <w:tblW w:w="0" w:type="auto"/>
        <w:tblInd w:w="108" w:type="dxa"/>
        <w:tblLayout w:type="fixed"/>
        <w:tblLook w:val="04A0" w:firstRow="1" w:lastRow="0" w:firstColumn="1" w:lastColumn="0" w:noHBand="0" w:noVBand="1"/>
      </w:tblPr>
      <w:tblGrid>
        <w:gridCol w:w="4666"/>
        <w:gridCol w:w="4262"/>
      </w:tblGrid>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Производительность станции, тыс.м</w:t>
            </w:r>
            <w:r w:rsidRPr="00E8710C">
              <w:rPr>
                <w:rFonts w:ascii="Times New Roman" w:hAnsi="Times New Roman" w:cs="Times New Roman"/>
                <w:sz w:val="24"/>
                <w:szCs w:val="24"/>
                <w:vertAlign w:val="superscript"/>
              </w:rPr>
              <w:t>3</w:t>
            </w:r>
            <w:r w:rsidRPr="00E8710C">
              <w:rPr>
                <w:rFonts w:ascii="Times New Roman" w:hAnsi="Times New Roman" w:cs="Times New Roman"/>
                <w:sz w:val="24"/>
                <w:szCs w:val="24"/>
              </w:rPr>
              <w:t>/сутки</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 не более, га</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0,8</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0,8 до 12</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 – 32</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32 – 80</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80 – 125</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125 – 250</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250 – 400</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18</w:t>
            </w:r>
          </w:p>
        </w:tc>
      </w:tr>
      <w:tr w:rsidR="00E8710C" w:rsidRPr="00E8710C" w:rsidTr="00552768">
        <w:tc>
          <w:tcPr>
            <w:tcW w:w="4666"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400 - 800</w:t>
            </w:r>
          </w:p>
        </w:tc>
        <w:tc>
          <w:tcPr>
            <w:tcW w:w="426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24</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7.6.10. Размеры земельных участков и санитарно-защитных зон предприятий и сооружений по обезвреживанию и переработке бытовых отходов следует принимать не менее приведенных в таблице:</w:t>
      </w:r>
    </w:p>
    <w:tbl>
      <w:tblPr>
        <w:tblW w:w="0" w:type="auto"/>
        <w:tblInd w:w="40" w:type="dxa"/>
        <w:tblLayout w:type="fixed"/>
        <w:tblCellMar>
          <w:left w:w="40" w:type="dxa"/>
          <w:right w:w="40" w:type="dxa"/>
        </w:tblCellMar>
        <w:tblLook w:val="04A0" w:firstRow="1" w:lastRow="0" w:firstColumn="1" w:lastColumn="0" w:noHBand="0" w:noVBand="1"/>
      </w:tblPr>
      <w:tblGrid>
        <w:gridCol w:w="4359"/>
        <w:gridCol w:w="3551"/>
        <w:gridCol w:w="2233"/>
      </w:tblGrid>
      <w:tr w:rsidR="00E8710C" w:rsidRPr="00E8710C" w:rsidTr="00552768">
        <w:trPr>
          <w:trHeight w:val="566"/>
        </w:trPr>
        <w:tc>
          <w:tcPr>
            <w:tcW w:w="435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Предприятия и сооружения</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 на 1000 т твердых бытовых отходов в год, га</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санитарно-защитных зон, м</w:t>
            </w:r>
          </w:p>
        </w:tc>
      </w:tr>
      <w:tr w:rsidR="00E8710C" w:rsidRPr="00E8710C" w:rsidTr="00552768">
        <w:tc>
          <w:tcPr>
            <w:tcW w:w="4359" w:type="dxa"/>
            <w:tcBorders>
              <w:top w:val="single" w:sz="4" w:space="0" w:color="000000"/>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Мусоросжигательные и мусороперерабатывающие объекты мощностью, тыс. т в год:</w:t>
            </w:r>
          </w:p>
        </w:tc>
        <w:tc>
          <w:tcPr>
            <w:tcW w:w="3551" w:type="dxa"/>
            <w:tcBorders>
              <w:top w:val="single" w:sz="4" w:space="0" w:color="000000"/>
              <w:left w:val="single" w:sz="4" w:space="0" w:color="000000"/>
              <w:bottom w:val="nil"/>
              <w:right w:val="nil"/>
            </w:tcBorders>
          </w:tcPr>
          <w:p w:rsidR="00E8710C" w:rsidRPr="00E8710C" w:rsidRDefault="00E8710C" w:rsidP="00E8710C">
            <w:pPr>
              <w:jc w:val="both"/>
              <w:rPr>
                <w:rFonts w:ascii="Times New Roman" w:hAnsi="Times New Roman" w:cs="Times New Roman"/>
                <w:sz w:val="24"/>
                <w:szCs w:val="24"/>
                <w:lang w:eastAsia="ar-SA"/>
              </w:rPr>
            </w:pPr>
          </w:p>
        </w:tc>
        <w:tc>
          <w:tcPr>
            <w:tcW w:w="2233" w:type="dxa"/>
            <w:tcBorders>
              <w:top w:val="single" w:sz="4" w:space="0" w:color="000000"/>
              <w:left w:val="single" w:sz="4" w:space="0" w:color="000000"/>
              <w:bottom w:val="nil"/>
              <w:right w:val="single" w:sz="4" w:space="0" w:color="000000"/>
            </w:tcBorders>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rPr>
          <w:trHeight w:val="227"/>
        </w:trPr>
        <w:tc>
          <w:tcPr>
            <w:tcW w:w="4359" w:type="dxa"/>
            <w:tcBorders>
              <w:top w:val="nil"/>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до 40</w:t>
            </w:r>
          </w:p>
        </w:tc>
        <w:tc>
          <w:tcPr>
            <w:tcW w:w="3551" w:type="dxa"/>
            <w:tcBorders>
              <w:top w:val="nil"/>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0,05</w:t>
            </w:r>
          </w:p>
        </w:tc>
        <w:tc>
          <w:tcPr>
            <w:tcW w:w="2233" w:type="dxa"/>
            <w:tcBorders>
              <w:top w:val="nil"/>
              <w:left w:val="single" w:sz="4" w:space="0" w:color="000000"/>
              <w:bottom w:val="nil"/>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r>
      <w:tr w:rsidR="00E8710C" w:rsidRPr="00E8710C" w:rsidTr="00552768">
        <w:trPr>
          <w:trHeight w:val="227"/>
        </w:trPr>
        <w:tc>
          <w:tcPr>
            <w:tcW w:w="4359" w:type="dxa"/>
            <w:tcBorders>
              <w:top w:val="nil"/>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свыше 40</w:t>
            </w:r>
          </w:p>
        </w:tc>
        <w:tc>
          <w:tcPr>
            <w:tcW w:w="3551" w:type="dxa"/>
            <w:tcBorders>
              <w:top w:val="nil"/>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0,05</w:t>
            </w:r>
          </w:p>
        </w:tc>
        <w:tc>
          <w:tcPr>
            <w:tcW w:w="2233" w:type="dxa"/>
            <w:tcBorders>
              <w:top w:val="nil"/>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r>
      <w:tr w:rsidR="00E8710C" w:rsidRPr="00E8710C" w:rsidTr="00552768">
        <w:trPr>
          <w:trHeight w:val="227"/>
        </w:trPr>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Полигоны</w:t>
            </w:r>
            <w:r w:rsidRPr="00E8710C">
              <w:rPr>
                <w:rFonts w:ascii="Times New Roman" w:hAnsi="Times New Roman" w:cs="Times New Roman"/>
                <w:sz w:val="24"/>
                <w:szCs w:val="24"/>
                <w:vertAlign w:val="superscript"/>
              </w:rPr>
              <w:t xml:space="preserve"> </w:t>
            </w:r>
            <w:r w:rsidRPr="00E8710C">
              <w:rPr>
                <w:rFonts w:ascii="Times New Roman" w:hAnsi="Times New Roman" w:cs="Times New Roman"/>
                <w:sz w:val="24"/>
                <w:szCs w:val="24"/>
              </w:rPr>
              <w:t>*</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0,02 - 0,05</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r>
      <w:tr w:rsidR="00E8710C" w:rsidRPr="00E8710C" w:rsidTr="00552768">
        <w:trPr>
          <w:trHeight w:val="227"/>
        </w:trPr>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Участки компостирования</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0,5 - 1,0</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r>
      <w:tr w:rsidR="00E8710C" w:rsidRPr="00E8710C" w:rsidTr="00552768">
        <w:trPr>
          <w:trHeight w:val="227"/>
        </w:trPr>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Поля ассенизации</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2 - 4</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1000</w:t>
            </w:r>
          </w:p>
        </w:tc>
      </w:tr>
      <w:tr w:rsidR="00E8710C" w:rsidRPr="00E8710C" w:rsidTr="00552768">
        <w:trPr>
          <w:trHeight w:val="227"/>
        </w:trPr>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Сливные станции</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0,2</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500</w:t>
            </w:r>
          </w:p>
        </w:tc>
      </w:tr>
      <w:tr w:rsidR="00E8710C" w:rsidRPr="00E8710C" w:rsidTr="00552768">
        <w:trPr>
          <w:trHeight w:val="227"/>
        </w:trPr>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Мусороперегрузочные станции</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0,04</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r>
      <w:tr w:rsidR="00E8710C" w:rsidRPr="00E8710C" w:rsidTr="00552768">
        <w:tc>
          <w:tcPr>
            <w:tcW w:w="4359"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Поля складирования и захоронения обезвреженных осадков (по сухому веществу)</w:t>
            </w:r>
          </w:p>
        </w:tc>
        <w:tc>
          <w:tcPr>
            <w:tcW w:w="355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0,3</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w:t>
            </w:r>
          </w:p>
        </w:tc>
      </w:tr>
    </w:tbl>
    <w:p w:rsidR="00E8710C" w:rsidRPr="00E8710C" w:rsidRDefault="00E8710C" w:rsidP="00E8710C">
      <w:pPr>
        <w:jc w:val="both"/>
        <w:rPr>
          <w:rFonts w:ascii="Times New Roman" w:hAnsi="Times New Roman" w:cs="Times New Roman"/>
          <w:sz w:val="24"/>
          <w:szCs w:val="24"/>
          <w:lang w:eastAsia="ar-SA"/>
        </w:rPr>
      </w:pPr>
      <w:proofErr w:type="spellStart"/>
      <w:r w:rsidRPr="00E8710C">
        <w:rPr>
          <w:rFonts w:ascii="Times New Roman" w:hAnsi="Times New Roman" w:cs="Times New Roman"/>
          <w:sz w:val="24"/>
          <w:szCs w:val="24"/>
        </w:rPr>
        <w:t>Примечение</w:t>
      </w:r>
      <w:proofErr w:type="spellEnd"/>
      <w:r w:rsidRPr="00E8710C">
        <w:rPr>
          <w:rFonts w:ascii="Times New Roman" w:hAnsi="Times New Roman" w:cs="Times New Roman"/>
          <w:sz w:val="24"/>
          <w:szCs w:val="24"/>
        </w:rPr>
        <w:t>: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следует принимать в соответствии с санитарными нормами.</w:t>
      </w:r>
    </w:p>
    <w:p w:rsidR="00E8710C" w:rsidRPr="00E8710C" w:rsidRDefault="00E8710C" w:rsidP="00E8710C">
      <w:pPr>
        <w:jc w:val="both"/>
        <w:rPr>
          <w:rFonts w:ascii="Times New Roman" w:hAnsi="Times New Roman" w:cs="Times New Roman"/>
          <w:vanish/>
          <w:sz w:val="24"/>
          <w:szCs w:val="24"/>
        </w:rPr>
      </w:pPr>
      <w:r w:rsidRPr="00E8710C">
        <w:rPr>
          <w:rFonts w:ascii="Times New Roman" w:hAnsi="Times New Roman" w:cs="Times New Roman"/>
          <w:sz w:val="24"/>
          <w:szCs w:val="24"/>
        </w:rPr>
        <w:t>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w:t>
      </w:r>
    </w:p>
    <w:p w:rsidR="00E8710C" w:rsidRPr="00E8710C" w:rsidRDefault="00E8710C" w:rsidP="00E8710C">
      <w:pPr>
        <w:jc w:val="both"/>
        <w:rPr>
          <w:rFonts w:ascii="Times New Roman" w:hAnsi="Times New Roman" w:cs="Times New Roman"/>
          <w:vanish/>
          <w:sz w:val="24"/>
          <w:szCs w:val="24"/>
        </w:rPr>
      </w:pP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8. Территории коммунально-складских и производственных зон.</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8.1. Расчетные показатели обеспеченности и интенсивности использования территорий коммунально-складских и производственных зон.</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8.1.1. Размеры земельных участков складов, предназначенных для обслуживания населения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чел.) – 2,5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8.1.2. Норма обеспеченности </w:t>
      </w:r>
      <w:proofErr w:type="spellStart"/>
      <w:r w:rsidRPr="00E8710C">
        <w:rPr>
          <w:rFonts w:ascii="Times New Roman" w:hAnsi="Times New Roman" w:cs="Times New Roman"/>
          <w:sz w:val="24"/>
          <w:szCs w:val="24"/>
        </w:rPr>
        <w:t>общетоварными</w:t>
      </w:r>
      <w:proofErr w:type="spellEnd"/>
      <w:r w:rsidRPr="00E8710C">
        <w:rPr>
          <w:rFonts w:ascii="Times New Roman" w:hAnsi="Times New Roman" w:cs="Times New Roman"/>
          <w:sz w:val="24"/>
          <w:szCs w:val="24"/>
        </w:rPr>
        <w:t xml:space="preserve"> складами и размер их земельного участка на 1 тыс. чел.:</w:t>
      </w:r>
    </w:p>
    <w:tbl>
      <w:tblPr>
        <w:tblW w:w="0" w:type="auto"/>
        <w:tblInd w:w="108" w:type="dxa"/>
        <w:tblLayout w:type="fixed"/>
        <w:tblLook w:val="04A0" w:firstRow="1" w:lastRow="0" w:firstColumn="1" w:lastColumn="0" w:noHBand="0" w:noVBand="1"/>
      </w:tblPr>
      <w:tblGrid>
        <w:gridCol w:w="3134"/>
        <w:gridCol w:w="1950"/>
        <w:gridCol w:w="1995"/>
        <w:gridCol w:w="2511"/>
      </w:tblGrid>
      <w:tr w:rsidR="00E8710C" w:rsidRPr="00E8710C" w:rsidTr="00552768">
        <w:tc>
          <w:tcPr>
            <w:tcW w:w="313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Тип склада</w:t>
            </w:r>
          </w:p>
        </w:tc>
        <w:tc>
          <w:tcPr>
            <w:tcW w:w="195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99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Площадь складов, м</w:t>
            </w:r>
            <w:r w:rsidRPr="00E8710C">
              <w:rPr>
                <w:rFonts w:ascii="Times New Roman" w:hAnsi="Times New Roman" w:cs="Times New Roman"/>
                <w:sz w:val="24"/>
                <w:szCs w:val="24"/>
                <w:vertAlign w:val="superscript"/>
              </w:rPr>
              <w:t>2</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w:t>
            </w:r>
          </w:p>
        </w:tc>
      </w:tr>
      <w:tr w:rsidR="00E8710C" w:rsidRPr="00E8710C" w:rsidTr="00552768">
        <w:tc>
          <w:tcPr>
            <w:tcW w:w="313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Продовольственных товаров </w:t>
            </w:r>
          </w:p>
        </w:tc>
        <w:tc>
          <w:tcPr>
            <w:tcW w:w="195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99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19</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r>
      <w:tr w:rsidR="00E8710C" w:rsidRPr="00E8710C" w:rsidTr="00552768">
        <w:tc>
          <w:tcPr>
            <w:tcW w:w="313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Непродовольственных товаров</w:t>
            </w:r>
          </w:p>
        </w:tc>
        <w:tc>
          <w:tcPr>
            <w:tcW w:w="195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99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193</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580</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Примечание: При размещении </w:t>
      </w:r>
      <w:proofErr w:type="spellStart"/>
      <w:r w:rsidRPr="00E8710C">
        <w:rPr>
          <w:rFonts w:ascii="Times New Roman" w:hAnsi="Times New Roman" w:cs="Times New Roman"/>
          <w:sz w:val="24"/>
          <w:szCs w:val="24"/>
        </w:rPr>
        <w:t>общетоварных</w:t>
      </w:r>
      <w:proofErr w:type="spellEnd"/>
      <w:r w:rsidRPr="00E8710C">
        <w:rPr>
          <w:rFonts w:ascii="Times New Roman" w:hAnsi="Times New Roman" w:cs="Times New Roman"/>
          <w:sz w:val="24"/>
          <w:szCs w:val="24"/>
        </w:rPr>
        <w:t xml:space="preserve"> складов в составе специализированных групп размеры земельных участков рекомендуется сокращать до 30%.</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8.1.3. Норма обеспеченности специализированными складами и размер их земельного участка на 1 тыс. чел.:</w:t>
      </w:r>
    </w:p>
    <w:tbl>
      <w:tblPr>
        <w:tblW w:w="0" w:type="auto"/>
        <w:tblInd w:w="-10" w:type="dxa"/>
        <w:tblLayout w:type="fixed"/>
        <w:tblLook w:val="04A0" w:firstRow="1" w:lastRow="0" w:firstColumn="1" w:lastColumn="0" w:noHBand="0" w:noVBand="1"/>
      </w:tblPr>
      <w:tblGrid>
        <w:gridCol w:w="4219"/>
        <w:gridCol w:w="2085"/>
        <w:gridCol w:w="1568"/>
        <w:gridCol w:w="1718"/>
      </w:tblGrid>
      <w:tr w:rsidR="00E8710C" w:rsidRPr="00E8710C" w:rsidTr="00552768">
        <w:tc>
          <w:tcPr>
            <w:tcW w:w="421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Тип склада</w:t>
            </w:r>
          </w:p>
        </w:tc>
        <w:tc>
          <w:tcPr>
            <w:tcW w:w="20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156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Вместимость складов, т</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w:t>
            </w:r>
          </w:p>
        </w:tc>
      </w:tr>
      <w:tr w:rsidR="00E8710C" w:rsidRPr="00E8710C" w:rsidTr="00552768">
        <w:tc>
          <w:tcPr>
            <w:tcW w:w="421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Холодильники распределительные (хранение мяса и мясных продуктов, </w:t>
            </w:r>
            <w:r w:rsidRPr="00E8710C">
              <w:rPr>
                <w:rFonts w:ascii="Times New Roman" w:hAnsi="Times New Roman" w:cs="Times New Roman"/>
                <w:sz w:val="24"/>
                <w:szCs w:val="24"/>
              </w:rPr>
              <w:lastRenderedPageBreak/>
              <w:t xml:space="preserve">рыбы и рыбопродуктов, молочных продуктов и яиц) </w:t>
            </w:r>
          </w:p>
        </w:tc>
        <w:tc>
          <w:tcPr>
            <w:tcW w:w="20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56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r>
      <w:tr w:rsidR="00E8710C" w:rsidRPr="00E8710C" w:rsidTr="00552768">
        <w:tc>
          <w:tcPr>
            <w:tcW w:w="421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roofErr w:type="spellStart"/>
            <w:r w:rsidRPr="00E8710C">
              <w:rPr>
                <w:rFonts w:ascii="Times New Roman" w:hAnsi="Times New Roman" w:cs="Times New Roman"/>
                <w:sz w:val="24"/>
                <w:szCs w:val="24"/>
              </w:rPr>
              <w:lastRenderedPageBreak/>
              <w:t>Фруктохранилища</w:t>
            </w:r>
            <w:proofErr w:type="spellEnd"/>
            <w:r w:rsidRPr="00E8710C">
              <w:rPr>
                <w:rFonts w:ascii="Times New Roman" w:hAnsi="Times New Roman" w:cs="Times New Roman"/>
                <w:sz w:val="24"/>
                <w:szCs w:val="24"/>
              </w:rPr>
              <w:t xml:space="preserve"> </w:t>
            </w:r>
          </w:p>
        </w:tc>
        <w:tc>
          <w:tcPr>
            <w:tcW w:w="20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568"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90</w:t>
            </w:r>
          </w:p>
        </w:tc>
        <w:tc>
          <w:tcPr>
            <w:tcW w:w="1718" w:type="dxa"/>
            <w:vMerge w:val="restart"/>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380</w:t>
            </w:r>
          </w:p>
        </w:tc>
      </w:tr>
      <w:tr w:rsidR="00E8710C" w:rsidRPr="00E8710C" w:rsidTr="00552768">
        <w:tc>
          <w:tcPr>
            <w:tcW w:w="421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Овощехранилища </w:t>
            </w:r>
          </w:p>
        </w:tc>
        <w:tc>
          <w:tcPr>
            <w:tcW w:w="20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568"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421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Картофелехранилища</w:t>
            </w:r>
          </w:p>
        </w:tc>
        <w:tc>
          <w:tcPr>
            <w:tcW w:w="20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1568"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8.1.4. Размеры земельных участков складов строительных материалов и твердого топлива:</w:t>
      </w:r>
    </w:p>
    <w:tbl>
      <w:tblPr>
        <w:tblW w:w="0" w:type="auto"/>
        <w:tblInd w:w="-10" w:type="dxa"/>
        <w:tblLayout w:type="fixed"/>
        <w:tblLook w:val="04A0" w:firstRow="1" w:lastRow="0" w:firstColumn="1" w:lastColumn="0" w:noHBand="0" w:noVBand="1"/>
      </w:tblPr>
      <w:tblGrid>
        <w:gridCol w:w="4861"/>
        <w:gridCol w:w="2049"/>
        <w:gridCol w:w="2680"/>
      </w:tblGrid>
      <w:tr w:rsidR="00E8710C" w:rsidRPr="00E8710C" w:rsidTr="00552768">
        <w:tc>
          <w:tcPr>
            <w:tcW w:w="486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Склады</w:t>
            </w:r>
          </w:p>
        </w:tc>
        <w:tc>
          <w:tcPr>
            <w:tcW w:w="204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268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 земельного участка</w:t>
            </w:r>
          </w:p>
        </w:tc>
      </w:tr>
      <w:tr w:rsidR="00E8710C" w:rsidRPr="00E8710C" w:rsidTr="00552768">
        <w:tc>
          <w:tcPr>
            <w:tcW w:w="486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Слады строительных материалов (потребительские)</w:t>
            </w:r>
          </w:p>
        </w:tc>
        <w:tc>
          <w:tcPr>
            <w:tcW w:w="204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268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300</w:t>
            </w:r>
          </w:p>
        </w:tc>
      </w:tr>
      <w:tr w:rsidR="00E8710C" w:rsidRPr="00E8710C" w:rsidTr="00552768">
        <w:tc>
          <w:tcPr>
            <w:tcW w:w="486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Склады твердого топлива </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(уголь, дрова)</w:t>
            </w:r>
          </w:p>
        </w:tc>
        <w:tc>
          <w:tcPr>
            <w:tcW w:w="2049"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w:t>
            </w:r>
            <w:proofErr w:type="spellStart"/>
            <w:r w:rsidRPr="00E8710C">
              <w:rPr>
                <w:rFonts w:ascii="Times New Roman" w:hAnsi="Times New Roman" w:cs="Times New Roman"/>
                <w:sz w:val="24"/>
                <w:szCs w:val="24"/>
              </w:rPr>
              <w:t>тыс.чел</w:t>
            </w:r>
            <w:proofErr w:type="spellEnd"/>
            <w:r w:rsidRPr="00E8710C">
              <w:rPr>
                <w:rFonts w:ascii="Times New Roman" w:hAnsi="Times New Roman" w:cs="Times New Roman"/>
                <w:sz w:val="24"/>
                <w:szCs w:val="24"/>
              </w:rPr>
              <w:t>.</w:t>
            </w:r>
          </w:p>
        </w:tc>
        <w:tc>
          <w:tcPr>
            <w:tcW w:w="268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300</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8.1.5. Размер санитарно-защитной зоны для овоще-, картофеле- и </w:t>
      </w:r>
      <w:proofErr w:type="spellStart"/>
      <w:r w:rsidRPr="00E8710C">
        <w:rPr>
          <w:rFonts w:ascii="Times New Roman" w:hAnsi="Times New Roman" w:cs="Times New Roman"/>
          <w:sz w:val="24"/>
          <w:szCs w:val="24"/>
        </w:rPr>
        <w:t>фруктохранилища</w:t>
      </w:r>
      <w:proofErr w:type="spellEnd"/>
      <w:r w:rsidRPr="00E8710C">
        <w:rPr>
          <w:rFonts w:ascii="Times New Roman" w:hAnsi="Times New Roman" w:cs="Times New Roman"/>
          <w:sz w:val="24"/>
          <w:szCs w:val="24"/>
        </w:rPr>
        <w:t xml:space="preserve"> – 50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8.1.6.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50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8.1.7. Площадь озеленения санитарно-защитных зон промышленных предприятий.</w:t>
      </w:r>
    </w:p>
    <w:tbl>
      <w:tblPr>
        <w:tblW w:w="0" w:type="auto"/>
        <w:tblInd w:w="-10" w:type="dxa"/>
        <w:tblLayout w:type="fixed"/>
        <w:tblLook w:val="04A0" w:firstRow="1" w:lastRow="0" w:firstColumn="1" w:lastColumn="0" w:noHBand="0" w:noVBand="1"/>
      </w:tblPr>
      <w:tblGrid>
        <w:gridCol w:w="4885"/>
        <w:gridCol w:w="2522"/>
        <w:gridCol w:w="2183"/>
      </w:tblGrid>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санитарно-защитной зоны предприятия</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r>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300</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w:t>
            </w:r>
          </w:p>
        </w:tc>
      </w:tr>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300 до 1000</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i/>
                <w:sz w:val="24"/>
                <w:szCs w:val="24"/>
                <w:lang w:eastAsia="ar-SA"/>
              </w:rPr>
            </w:pPr>
            <w:r w:rsidRPr="00E8710C">
              <w:rPr>
                <w:rFonts w:ascii="Times New Roman" w:hAnsi="Times New Roman" w:cs="Times New Roman"/>
                <w:sz w:val="24"/>
                <w:szCs w:val="24"/>
              </w:rPr>
              <w:t>%</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i/>
          <w:sz w:val="24"/>
          <w:szCs w:val="24"/>
        </w:rPr>
        <w:t xml:space="preserve">          </w:t>
      </w:r>
      <w:r w:rsidRPr="00E8710C">
        <w:rPr>
          <w:rFonts w:ascii="Times New Roman" w:hAnsi="Times New Roman" w:cs="Times New Roman"/>
          <w:sz w:val="24"/>
          <w:szCs w:val="24"/>
        </w:rPr>
        <w:t>8.1.8.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0" w:type="auto"/>
        <w:tblInd w:w="-10" w:type="dxa"/>
        <w:tblLayout w:type="fixed"/>
        <w:tblLook w:val="04A0" w:firstRow="1" w:lastRow="0" w:firstColumn="1" w:lastColumn="0" w:noHBand="0" w:noVBand="1"/>
      </w:tblPr>
      <w:tblGrid>
        <w:gridCol w:w="4885"/>
        <w:gridCol w:w="2522"/>
        <w:gridCol w:w="2183"/>
      </w:tblGrid>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санитарно-защитной зоны предприятия</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Норма обеспеченности</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r>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100</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r>
      <w:tr w:rsidR="00E8710C" w:rsidRPr="00E8710C" w:rsidTr="00552768">
        <w:tc>
          <w:tcPr>
            <w:tcW w:w="488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св. 100 </w:t>
            </w:r>
          </w:p>
        </w:tc>
        <w:tc>
          <w:tcPr>
            <w:tcW w:w="25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8.1.9. Размеры земельных участков предприятий и сооружений по транспортировке, обезвреживанию и переработке бытовых отходов:</w:t>
      </w:r>
    </w:p>
    <w:tbl>
      <w:tblPr>
        <w:tblW w:w="0" w:type="auto"/>
        <w:tblInd w:w="-10" w:type="dxa"/>
        <w:tblLayout w:type="fixed"/>
        <w:tblLook w:val="04A0" w:firstRow="1" w:lastRow="0" w:firstColumn="1" w:lastColumn="0" w:noHBand="0" w:noVBand="1"/>
      </w:tblPr>
      <w:tblGrid>
        <w:gridCol w:w="4643"/>
        <w:gridCol w:w="703"/>
        <w:gridCol w:w="2222"/>
        <w:gridCol w:w="2022"/>
      </w:tblGrid>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Предприятия и сооружения</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Единица измерения</w:t>
            </w: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w:t>
            </w:r>
          </w:p>
        </w:tc>
      </w:tr>
      <w:tr w:rsidR="00E8710C" w:rsidRPr="00E8710C" w:rsidTr="00552768">
        <w:tc>
          <w:tcPr>
            <w:tcW w:w="4643"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Предприятия по промышленной </w:t>
            </w:r>
            <w:r w:rsidRPr="00E8710C">
              <w:rPr>
                <w:rFonts w:ascii="Times New Roman" w:hAnsi="Times New Roman" w:cs="Times New Roman"/>
                <w:sz w:val="24"/>
                <w:szCs w:val="24"/>
              </w:rPr>
              <w:lastRenderedPageBreak/>
              <w:t>переработке бытовых отходов мощностью, тыс. т. в год:</w:t>
            </w:r>
          </w:p>
        </w:tc>
        <w:tc>
          <w:tcPr>
            <w:tcW w:w="70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 xml:space="preserve">до </w:t>
            </w:r>
            <w:r w:rsidRPr="00E8710C">
              <w:rPr>
                <w:rFonts w:ascii="Times New Roman" w:hAnsi="Times New Roman" w:cs="Times New Roman"/>
                <w:sz w:val="24"/>
                <w:szCs w:val="24"/>
              </w:rPr>
              <w:lastRenderedPageBreak/>
              <w:t>100</w:t>
            </w:r>
          </w:p>
        </w:tc>
        <w:tc>
          <w:tcPr>
            <w:tcW w:w="2222"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 xml:space="preserve">кол. га </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на 1000 т. тверд. быт. отходов в год</w:t>
            </w: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0,05</w:t>
            </w:r>
          </w:p>
        </w:tc>
      </w:tr>
      <w:tr w:rsidR="00E8710C" w:rsidRPr="00E8710C" w:rsidTr="00552768">
        <w:tc>
          <w:tcPr>
            <w:tcW w:w="5346"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70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св. 100</w:t>
            </w:r>
          </w:p>
        </w:tc>
        <w:tc>
          <w:tcPr>
            <w:tcW w:w="2222"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0,05</w:t>
            </w: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Склады свежего компоста</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0,04</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Полигоны *</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0,02-0,05</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Поля компостирования</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0,5-1,0</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Поля ассенизации</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2-4</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Сливные станции</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0,2</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Мусороперегрузочные станции</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0,04</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5346" w:type="dxa"/>
            <w:gridSpan w:val="2"/>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Поля складирования и захоронения обезвреженных осадков (по сухому веществу)</w:t>
            </w:r>
          </w:p>
        </w:tc>
        <w:tc>
          <w:tcPr>
            <w:tcW w:w="222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0,3</w:t>
            </w:r>
          </w:p>
        </w:tc>
        <w:tc>
          <w:tcPr>
            <w:tcW w:w="2022" w:type="dxa"/>
            <w:tcBorders>
              <w:top w:val="single" w:sz="4" w:space="0" w:color="000000"/>
              <w:left w:val="single" w:sz="4" w:space="0" w:color="000000"/>
              <w:bottom w:val="single" w:sz="4" w:space="0" w:color="000000"/>
              <w:right w:val="single" w:sz="4" w:space="0" w:color="000000"/>
            </w:tcBorders>
            <w:vAlign w:val="center"/>
          </w:tcPr>
          <w:p w:rsidR="00E8710C" w:rsidRPr="00E8710C" w:rsidRDefault="00E8710C" w:rsidP="00E8710C">
            <w:pPr>
              <w:jc w:val="both"/>
              <w:rPr>
                <w:rFonts w:ascii="Times New Roman" w:hAnsi="Times New Roman" w:cs="Times New Roman"/>
                <w:sz w:val="24"/>
                <w:szCs w:val="24"/>
                <w:lang w:eastAsia="ar-SA"/>
              </w:rPr>
            </w:pP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 - кроме полигонов по обезвреживанию и захоронению токсичных промышленных отходов.</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9. Зоны сельскохозяйственного использования.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9.1. Производственные зоны.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 В производственных зонах сельских поселений и населенных пунктов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9.1.4.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9.1.5. Противопожарные расстояния от зданий и сооружений сельскохозяйственных предприятий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Расстояния между зданиями, освещаемыми через оконные проемы, должно быть не менее наибольшей высоты (до верха карниза) противостоящих зданий.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9.1.6. Территория санитарно-защитных зон из землепользования не изымается и должна быть максимально использована для нужд сельского хозяйства.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9.1.8.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9.1.9.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площадок предприятий;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общих объектов подсобных производств;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складов.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9.1.10. Площадки сельскохозяйственных предприятий следует разделять на следующие функциональные зоны: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производственную;</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коммунально-складскую.</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Деление на указанные зоны производится с учетом задания на проектирование и конкретных условий строительства.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проектировании площадок сельскохозяйственных предприятий необходимо учитывать нормы по их размещению.</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9.1.11.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9.1.13. Ветеринарные учреждения (за исключением </w:t>
      </w:r>
      <w:proofErr w:type="spellStart"/>
      <w:r w:rsidRPr="00E8710C">
        <w:rPr>
          <w:rFonts w:ascii="Times New Roman" w:hAnsi="Times New Roman" w:cs="Times New Roman"/>
          <w:sz w:val="24"/>
          <w:szCs w:val="24"/>
        </w:rPr>
        <w:t>ветсанпропускников</w:t>
      </w:r>
      <w:proofErr w:type="spellEnd"/>
      <w:r w:rsidRPr="00E8710C">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9.1.14.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9.1.15.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9.1.16. Здания и помещения для хранения и переработки сельскохозяйственной продукции (овощей, картофеля, для первичной переработки молока, скота и птицы, льна, шерсти) проектируются в соответствии с требованиями СНиП 2.10.02-84.</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Трансформаторные подстанции и распределительные пункты напряжением 6-10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9.1.18. Пожарные депо, обслуживающие территории сельскохозяйственных предприятий, проектируются в соответствии с требованиями главы 17 Федерального закона от 22.07.2008 № 123-ФЗ «Технический регламент о требованиях пожарной безопасности».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Пожарные депо проектируются на земельных участках, имеющих выезды на дороги общей сети без пересечения скотопрогонов.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Место расположения пожарного депо следует выбирать с учетом времени прибытия первого подразделения к месту вызова, установленного статьей 76 Федерального закона от 22.07.2008 №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9.1.19.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9.1.20.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9.1.21. Главный проходной пункт площадки сельскохозяйственных предприятий следует предусматривать со стороны основного подхода или подъезда.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9.1.22. Перед проходными пунктами следует предусматривать площадки из расчета 0,15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работающего (в наибольшую смену), пользующегося этим пунктом.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автомобиль.</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9.1.24. Ширину полос зеленых насаждений:</w:t>
      </w:r>
    </w:p>
    <w:tbl>
      <w:tblPr>
        <w:tblW w:w="0" w:type="auto"/>
        <w:tblInd w:w="108" w:type="dxa"/>
        <w:tblLayout w:type="fixed"/>
        <w:tblLook w:val="04A0" w:firstRow="1" w:lastRow="0" w:firstColumn="1" w:lastColumn="0" w:noHBand="0" w:noVBand="1"/>
      </w:tblPr>
      <w:tblGrid>
        <w:gridCol w:w="6541"/>
        <w:gridCol w:w="3152"/>
      </w:tblGrid>
      <w:tr w:rsidR="00E8710C" w:rsidRPr="00E8710C" w:rsidTr="00552768">
        <w:trPr>
          <w:trHeight w:val="199"/>
        </w:trPr>
        <w:tc>
          <w:tcPr>
            <w:tcW w:w="654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Полоса</w:t>
            </w:r>
          </w:p>
        </w:tc>
        <w:tc>
          <w:tcPr>
            <w:tcW w:w="3152"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    Ширина полосы, м, не менее</w:t>
            </w:r>
          </w:p>
        </w:tc>
      </w:tr>
      <w:tr w:rsidR="00E8710C" w:rsidRPr="00E8710C" w:rsidTr="00552768">
        <w:tc>
          <w:tcPr>
            <w:tcW w:w="6541" w:type="dxa"/>
            <w:tcBorders>
              <w:top w:val="single" w:sz="4" w:space="0" w:color="000000"/>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Газон с рядовой посадкой деревьев или деревьев в одном ряду с кустарниками:</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однорядная посадка</w:t>
            </w:r>
          </w:p>
        </w:tc>
        <w:tc>
          <w:tcPr>
            <w:tcW w:w="3152" w:type="dxa"/>
            <w:tcBorders>
              <w:top w:val="single" w:sz="4" w:space="0" w:color="000000"/>
              <w:left w:val="single" w:sz="4" w:space="0" w:color="000000"/>
              <w:bottom w:val="nil"/>
              <w:right w:val="single" w:sz="4" w:space="0" w:color="000000"/>
            </w:tcBorders>
          </w:tcPr>
          <w:p w:rsidR="00E8710C" w:rsidRPr="00E8710C" w:rsidRDefault="00E8710C" w:rsidP="00E8710C">
            <w:pPr>
              <w:jc w:val="both"/>
              <w:rPr>
                <w:rFonts w:ascii="Times New Roman" w:hAnsi="Times New Roman" w:cs="Times New Roman"/>
                <w:sz w:val="24"/>
                <w:szCs w:val="24"/>
                <w:lang w:eastAsia="ar-SA"/>
              </w:rPr>
            </w:pP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w:t>
            </w:r>
          </w:p>
        </w:tc>
      </w:tr>
      <w:tr w:rsidR="00E8710C" w:rsidRPr="00E8710C" w:rsidTr="00552768">
        <w:tc>
          <w:tcPr>
            <w:tcW w:w="6541" w:type="dxa"/>
            <w:tcBorders>
              <w:top w:val="nil"/>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двухрядная посадка</w:t>
            </w:r>
          </w:p>
        </w:tc>
        <w:tc>
          <w:tcPr>
            <w:tcW w:w="3152" w:type="dxa"/>
            <w:tcBorders>
              <w:top w:val="nil"/>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r>
      <w:tr w:rsidR="00E8710C" w:rsidRPr="00E8710C" w:rsidTr="00552768">
        <w:tc>
          <w:tcPr>
            <w:tcW w:w="6541" w:type="dxa"/>
            <w:tcBorders>
              <w:top w:val="single" w:sz="4" w:space="0" w:color="000000"/>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Газон с однорядной посадкой кустарников высотой, м:</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свыше 1,8</w:t>
            </w:r>
          </w:p>
        </w:tc>
        <w:tc>
          <w:tcPr>
            <w:tcW w:w="3152" w:type="dxa"/>
            <w:tcBorders>
              <w:top w:val="single" w:sz="4" w:space="0" w:color="000000"/>
              <w:left w:val="single" w:sz="4" w:space="0" w:color="000000"/>
              <w:bottom w:val="nil"/>
              <w:right w:val="single" w:sz="4" w:space="0" w:color="000000"/>
            </w:tcBorders>
          </w:tcPr>
          <w:p w:rsidR="00E8710C" w:rsidRPr="00E8710C" w:rsidRDefault="00E8710C" w:rsidP="00E8710C">
            <w:pPr>
              <w:jc w:val="both"/>
              <w:rPr>
                <w:rFonts w:ascii="Times New Roman" w:hAnsi="Times New Roman" w:cs="Times New Roman"/>
                <w:sz w:val="24"/>
                <w:szCs w:val="24"/>
                <w:lang w:eastAsia="ar-SA"/>
              </w:rPr>
            </w:pP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w:t>
            </w:r>
          </w:p>
        </w:tc>
      </w:tr>
      <w:tr w:rsidR="00E8710C" w:rsidRPr="00E8710C" w:rsidTr="00552768">
        <w:tc>
          <w:tcPr>
            <w:tcW w:w="6541" w:type="dxa"/>
            <w:tcBorders>
              <w:top w:val="nil"/>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свыше 1,2 до 1,8</w:t>
            </w:r>
          </w:p>
        </w:tc>
        <w:tc>
          <w:tcPr>
            <w:tcW w:w="3152" w:type="dxa"/>
            <w:tcBorders>
              <w:top w:val="nil"/>
              <w:left w:val="single" w:sz="4" w:space="0" w:color="000000"/>
              <w:bottom w:val="nil"/>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r>
      <w:tr w:rsidR="00E8710C" w:rsidRPr="00E8710C" w:rsidTr="00552768">
        <w:tc>
          <w:tcPr>
            <w:tcW w:w="6541" w:type="dxa"/>
            <w:tcBorders>
              <w:top w:val="nil"/>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до 1,2</w:t>
            </w:r>
          </w:p>
        </w:tc>
        <w:tc>
          <w:tcPr>
            <w:tcW w:w="3152" w:type="dxa"/>
            <w:tcBorders>
              <w:top w:val="nil"/>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0,8</w:t>
            </w:r>
          </w:p>
        </w:tc>
      </w:tr>
      <w:tr w:rsidR="00E8710C" w:rsidRPr="00E8710C" w:rsidTr="00552768">
        <w:tc>
          <w:tcPr>
            <w:tcW w:w="654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Газон с групповой или куртинной посадкой деревьев</w:t>
            </w:r>
          </w:p>
        </w:tc>
        <w:tc>
          <w:tcPr>
            <w:tcW w:w="3152"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4,5</w:t>
            </w:r>
          </w:p>
        </w:tc>
      </w:tr>
      <w:tr w:rsidR="00E8710C" w:rsidRPr="00E8710C" w:rsidTr="00552768">
        <w:tc>
          <w:tcPr>
            <w:tcW w:w="654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Газон с групповой или куртинной посадкой кустарников</w:t>
            </w:r>
          </w:p>
        </w:tc>
        <w:tc>
          <w:tcPr>
            <w:tcW w:w="3152"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r>
      <w:tr w:rsidR="00E8710C" w:rsidRPr="00E8710C" w:rsidTr="00552768">
        <w:tc>
          <w:tcPr>
            <w:tcW w:w="654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Газон</w:t>
            </w:r>
          </w:p>
        </w:tc>
        <w:tc>
          <w:tcPr>
            <w:tcW w:w="3152"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9.1.25.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1кв.м на одного работающего в наиболее многочисленную смену.</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9.1.26.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proofErr w:type="spellStart"/>
      <w:r w:rsidRPr="00E8710C">
        <w:rPr>
          <w:rFonts w:ascii="Times New Roman" w:hAnsi="Times New Roman" w:cs="Times New Roman"/>
          <w:sz w:val="24"/>
          <w:szCs w:val="24"/>
        </w:rPr>
        <w:t>п.п</w:t>
      </w:r>
      <w:proofErr w:type="spellEnd"/>
      <w:r w:rsidRPr="00E8710C">
        <w:rPr>
          <w:rFonts w:ascii="Times New Roman" w:hAnsi="Times New Roman" w:cs="Times New Roman"/>
          <w:sz w:val="24"/>
          <w:szCs w:val="24"/>
        </w:rPr>
        <w:t>. 5.1.5-5.1.18 настоящих нормативов.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9.1.28. Расстояния от зданий и сооружений сельскохозяйственных предприятий до оси железнодорожного пути общей сети, а также до оси внутриплощадочных железнодорожных путей следует принимать в соответствии с требованиями СНиП </w:t>
      </w:r>
      <w:r w:rsidRPr="00E8710C">
        <w:rPr>
          <w:rFonts w:ascii="Times New Roman" w:hAnsi="Times New Roman" w:cs="Times New Roman"/>
          <w:sz w:val="24"/>
          <w:szCs w:val="24"/>
          <w:lang w:val="en-US"/>
        </w:rPr>
        <w:t>II</w:t>
      </w:r>
      <w:r w:rsidRPr="00E8710C">
        <w:rPr>
          <w:rFonts w:ascii="Times New Roman" w:hAnsi="Times New Roman" w:cs="Times New Roman"/>
          <w:sz w:val="24"/>
          <w:szCs w:val="24"/>
        </w:rPr>
        <w:t>-97-76.</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9.1.29.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9.1.30. Расстояния от зданий и сооружений до края проезжей части автомобильных дорог:</w:t>
      </w:r>
    </w:p>
    <w:tbl>
      <w:tblPr>
        <w:tblW w:w="0" w:type="auto"/>
        <w:tblInd w:w="108" w:type="dxa"/>
        <w:tblLayout w:type="fixed"/>
        <w:tblLook w:val="04A0" w:firstRow="1" w:lastRow="0" w:firstColumn="1" w:lastColumn="0" w:noHBand="0" w:noVBand="1"/>
      </w:tblPr>
      <w:tblGrid>
        <w:gridCol w:w="7914"/>
        <w:gridCol w:w="2259"/>
      </w:tblGrid>
      <w:tr w:rsidR="00E8710C" w:rsidRPr="00E8710C" w:rsidTr="00552768">
        <w:trPr>
          <w:trHeight w:val="133"/>
          <w:tblHeader/>
        </w:trPr>
        <w:tc>
          <w:tcPr>
            <w:tcW w:w="791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Здания и сооружения</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w:t>
            </w:r>
          </w:p>
        </w:tc>
      </w:tr>
      <w:tr w:rsidR="00E8710C" w:rsidRPr="00E8710C" w:rsidTr="00552768">
        <w:tc>
          <w:tcPr>
            <w:tcW w:w="7914" w:type="dxa"/>
            <w:tcBorders>
              <w:top w:val="single" w:sz="4" w:space="0" w:color="000000"/>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Наружные грани стен зданий:</w:t>
            </w: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при отсутствии въезда в здание и при длине здания до 20 м</w:t>
            </w:r>
          </w:p>
        </w:tc>
        <w:tc>
          <w:tcPr>
            <w:tcW w:w="2259" w:type="dxa"/>
            <w:tcBorders>
              <w:top w:val="single" w:sz="4" w:space="0" w:color="000000"/>
              <w:left w:val="single" w:sz="4" w:space="0" w:color="000000"/>
              <w:bottom w:val="nil"/>
              <w:right w:val="single" w:sz="4" w:space="0" w:color="000000"/>
            </w:tcBorders>
          </w:tcPr>
          <w:p w:rsidR="00E8710C" w:rsidRPr="00E8710C" w:rsidRDefault="00E8710C" w:rsidP="00E8710C">
            <w:pPr>
              <w:jc w:val="both"/>
              <w:rPr>
                <w:rFonts w:ascii="Times New Roman" w:hAnsi="Times New Roman" w:cs="Times New Roman"/>
                <w:sz w:val="24"/>
                <w:szCs w:val="24"/>
                <w:lang w:eastAsia="ar-SA"/>
              </w:rPr>
            </w:pPr>
          </w:p>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E8710C" w:rsidRPr="00E8710C" w:rsidTr="00552768">
        <w:tc>
          <w:tcPr>
            <w:tcW w:w="7914" w:type="dxa"/>
            <w:tcBorders>
              <w:top w:val="nil"/>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то же, более 20 м</w:t>
            </w:r>
          </w:p>
        </w:tc>
        <w:tc>
          <w:tcPr>
            <w:tcW w:w="2259" w:type="dxa"/>
            <w:tcBorders>
              <w:top w:val="nil"/>
              <w:left w:val="single" w:sz="4" w:space="0" w:color="000000"/>
              <w:bottom w:val="nil"/>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w:t>
            </w:r>
          </w:p>
        </w:tc>
      </w:tr>
      <w:tr w:rsidR="00E8710C" w:rsidRPr="00E8710C" w:rsidTr="00552768">
        <w:tc>
          <w:tcPr>
            <w:tcW w:w="7914" w:type="dxa"/>
            <w:tcBorders>
              <w:top w:val="nil"/>
              <w:left w:val="single" w:sz="4" w:space="0" w:color="000000"/>
              <w:bottom w:val="nil"/>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2259" w:type="dxa"/>
            <w:tcBorders>
              <w:top w:val="nil"/>
              <w:left w:val="single" w:sz="4" w:space="0" w:color="000000"/>
              <w:bottom w:val="nil"/>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8</w:t>
            </w:r>
          </w:p>
        </w:tc>
      </w:tr>
      <w:tr w:rsidR="00E8710C" w:rsidRPr="00E8710C" w:rsidTr="00552768">
        <w:tc>
          <w:tcPr>
            <w:tcW w:w="7914" w:type="dxa"/>
            <w:tcBorders>
              <w:top w:val="nil"/>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при наличии въезда в здание трехосных автомобилей</w:t>
            </w:r>
          </w:p>
        </w:tc>
        <w:tc>
          <w:tcPr>
            <w:tcW w:w="2259" w:type="dxa"/>
            <w:tcBorders>
              <w:top w:val="nil"/>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12</w:t>
            </w:r>
          </w:p>
        </w:tc>
      </w:tr>
      <w:tr w:rsidR="00E8710C" w:rsidRPr="00E8710C" w:rsidTr="00552768">
        <w:tc>
          <w:tcPr>
            <w:tcW w:w="7914"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Ограждения площадок предприятия</w:t>
            </w:r>
          </w:p>
        </w:tc>
        <w:tc>
          <w:tcPr>
            <w:tcW w:w="2259"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r>
      <w:tr w:rsidR="00E8710C" w:rsidRPr="00E8710C" w:rsidTr="00552768">
        <w:tc>
          <w:tcPr>
            <w:tcW w:w="7914"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Ограждения опор эстакад, осветительных столбов, мачт и других сооружений</w:t>
            </w:r>
          </w:p>
        </w:tc>
        <w:tc>
          <w:tcPr>
            <w:tcW w:w="2259"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r>
      <w:tr w:rsidR="00E8710C" w:rsidRPr="00E8710C" w:rsidTr="00552768">
        <w:tc>
          <w:tcPr>
            <w:tcW w:w="7914"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Ограждения охраняемой части предприятия</w:t>
            </w:r>
          </w:p>
        </w:tc>
        <w:tc>
          <w:tcPr>
            <w:tcW w:w="2259"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w:t>
            </w:r>
          </w:p>
        </w:tc>
      </w:tr>
      <w:tr w:rsidR="00E8710C" w:rsidRPr="00E8710C" w:rsidTr="00552768">
        <w:tc>
          <w:tcPr>
            <w:tcW w:w="7914"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Оси параллельно расположенных путей колеи 1520 мм</w:t>
            </w:r>
          </w:p>
        </w:tc>
        <w:tc>
          <w:tcPr>
            <w:tcW w:w="2259"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3,75</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9.1.31. В соответствии с требованиями статьи 98 Федерального закона от 22.07.2008 №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по всей длине зданий, сооружений и строений: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с одной стороны – при ширине здания, сооружения или строения не  более 18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с двух сторон – при ширине более 18 м, а также при устройстве замкнутых и полузамкнутых дворов;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со всех сторон – для зданий с площадью застройки более 10 000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или шириной более 100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- 25 – при высоте зданий не более 12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- 8 – при высоте зданий более 12, но не более 28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- 10 – при высоте зданий более 28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Расстояние от края проезжей части автомобильных дорог допускается увеличивать при соблюдении требований статьи 67 Федерального закона от 22.07.2008 № 123-ФЗ «Технический регламент о требованиях пожарной безопасности».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9.1.32. В соответствии с требованиями Федерального закона от 22.07.2008 №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12×12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9.1.33.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9.1.34.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9.1.35. При проектировании наружных сетей и сооружений канализации необходимо предусматривать отвод поверхностных вод со всего бассейна стока.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9.1.36.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9.1.37. При реконструкции производственных зон сельских населенных пунктов следует предусматривать:</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концентрацию производственных объектов на одном земельном участке;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ликвидацию малоиспользуемых подъездных путей и дорог;</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улучшение благоустройства производственных территорий и санитарно-защитных зон, повышение архитектурного уровня застройки;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организацию площадок для стоянки автомобильного транспорта.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9.1.38.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9.1.39.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Фермерское хозяйство может быть создано одним гражданином.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9.1.40. Создание крестьянских (фермерских) хозяйств и их деятельность регулируется в соответствии с требованиями Федерального закона от 11.06.2003 № 74-ФЗ «О крестьянском (фермерском) хозяйстве».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9.1.41. Для создания крестьянского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Для ведения крестьянского (фермерского) устанавливается минимальный размер земельного участка – 2,00 га, 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1 га.</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9.1.42. Основными видами деятельности крестьянского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9.2. Зоны, предназначенные для ведения садоводства, огородничества, дачного хозяйства.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 в санитарно-защитных зонах промышленных объектов, производств и сооружений;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на особо охраняемых природных территориях;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на территориях с зарегистрированными залежами полезных ископаемых;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на особо ценных сельскохозяйственных угодьях;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на резервных территориях для развития населенных пунктов в пределах поселения;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w:t>
      </w:r>
      <w:proofErr w:type="spellStart"/>
      <w:r w:rsidRPr="00E8710C">
        <w:rPr>
          <w:rFonts w:ascii="Times New Roman" w:hAnsi="Times New Roman" w:cs="Times New Roman"/>
          <w:sz w:val="24"/>
          <w:szCs w:val="24"/>
        </w:rPr>
        <w:t>кВА</w:t>
      </w:r>
      <w:proofErr w:type="spellEnd"/>
      <w:r w:rsidRPr="00E8710C">
        <w:rPr>
          <w:rFonts w:ascii="Times New Roman" w:hAnsi="Times New Roman" w:cs="Times New Roman"/>
          <w:sz w:val="24"/>
          <w:szCs w:val="24"/>
        </w:rPr>
        <w:t xml:space="preserve"> и выше, а также с пересечением этих земель магистральными газо- и нефтепроводами.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В соответствии с ч.16.1 статьи 65 Водного кодекса Российской Федерации при размещении в границах </w:t>
      </w:r>
      <w:proofErr w:type="spellStart"/>
      <w:r w:rsidRPr="00E8710C">
        <w:rPr>
          <w:rFonts w:ascii="Times New Roman" w:hAnsi="Times New Roman" w:cs="Times New Roman"/>
          <w:sz w:val="24"/>
          <w:szCs w:val="24"/>
        </w:rPr>
        <w:t>водоохранных</w:t>
      </w:r>
      <w:proofErr w:type="spellEnd"/>
      <w:r w:rsidRPr="00E8710C">
        <w:rPr>
          <w:rFonts w:ascii="Times New Roman" w:hAnsi="Times New Roman" w:cs="Times New Roman"/>
          <w:sz w:val="24"/>
          <w:szCs w:val="24"/>
        </w:rPr>
        <w:t xml:space="preserve"> зон территорий садоводческих, огороднических или дачных некоммерческих объединений граждан, не оборудованных сооружениями для очистки сточных вод, до момента их оборудования такими сооружениями и (или) подключения к системам водоотведения, необходимо применять приемники, изготовленные из водонепроницаемых материалов, предотвращающие поступление загрязняющих веществ, иных веществ и микроорганизмов в окружающую среду.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- 10 – для ВЛ до 20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- 15 – для ВЛ 35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- 20 – для ВЛ 110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- 25 – для ВЛ 150-220 </w:t>
      </w:r>
      <w:proofErr w:type="spellStart"/>
      <w:r w:rsidRPr="00E8710C">
        <w:rPr>
          <w:rFonts w:ascii="Times New Roman" w:hAnsi="Times New Roman" w:cs="Times New Roman"/>
          <w:sz w:val="24"/>
          <w:szCs w:val="24"/>
        </w:rPr>
        <w:t>кВ</w:t>
      </w:r>
      <w:proofErr w:type="spellEnd"/>
      <w:r w:rsidRPr="00E8710C">
        <w:rPr>
          <w:rFonts w:ascii="Times New Roman" w:hAnsi="Times New Roman" w:cs="Times New Roman"/>
          <w:sz w:val="24"/>
          <w:szCs w:val="24"/>
        </w:rPr>
        <w:t>;</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- 30 – для ВЛ 330-500 </w:t>
      </w:r>
      <w:proofErr w:type="spellStart"/>
      <w:r w:rsidRPr="00E8710C">
        <w:rPr>
          <w:rFonts w:ascii="Times New Roman" w:hAnsi="Times New Roman" w:cs="Times New Roman"/>
          <w:sz w:val="24"/>
          <w:szCs w:val="24"/>
        </w:rPr>
        <w:t>кВ.</w:t>
      </w:r>
      <w:proofErr w:type="spellEnd"/>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w:t>
      </w:r>
      <w:r w:rsidRPr="00E8710C">
        <w:rPr>
          <w:rFonts w:ascii="Times New Roman" w:hAnsi="Times New Roman" w:cs="Times New Roman"/>
          <w:sz w:val="24"/>
          <w:szCs w:val="24"/>
        </w:rPr>
        <w:t> не менее 25 м с размещением в ней лесополосы шириной не менее 10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9.2.5.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w:t>
      </w:r>
      <w:r w:rsidRPr="00E8710C">
        <w:rPr>
          <w:rFonts w:ascii="Times New Roman" w:hAnsi="Times New Roman" w:cs="Times New Roman"/>
          <w:sz w:val="24"/>
          <w:szCs w:val="24"/>
        </w:rPr>
        <w:lastRenderedPageBreak/>
        <w:t>электромагнитных излучений, от выделяемого из земли радона и других негативных воздействий.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9.2.6. Расстояние от домов и хозяйственных построек на территории садового, дачного и приусадебного участка до лесных насаждений  в лесничествах в соответствии с требованиями п. 4.14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должно составлять не менее 30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9.2.7. Классификация садоводческих, огороднических и дачных объединений</w:t>
      </w:r>
    </w:p>
    <w:tbl>
      <w:tblPr>
        <w:tblW w:w="0" w:type="auto"/>
        <w:tblInd w:w="108" w:type="dxa"/>
        <w:tblLayout w:type="fixed"/>
        <w:tblLook w:val="04A0" w:firstRow="1" w:lastRow="0" w:firstColumn="1" w:lastColumn="0" w:noHBand="0" w:noVBand="1"/>
      </w:tblPr>
      <w:tblGrid>
        <w:gridCol w:w="5660"/>
        <w:gridCol w:w="3315"/>
      </w:tblGrid>
      <w:tr w:rsidR="00E8710C" w:rsidRPr="00E8710C" w:rsidTr="00552768">
        <w:tc>
          <w:tcPr>
            <w:tcW w:w="56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Тип садоводческого и огороднического объединения</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Количество садовых участков</w:t>
            </w:r>
          </w:p>
        </w:tc>
      </w:tr>
      <w:tr w:rsidR="00E8710C" w:rsidRPr="00E8710C" w:rsidTr="00552768">
        <w:tc>
          <w:tcPr>
            <w:tcW w:w="56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Малые</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15 - 100</w:t>
            </w:r>
          </w:p>
        </w:tc>
      </w:tr>
      <w:tr w:rsidR="00E8710C" w:rsidRPr="00E8710C" w:rsidTr="00552768">
        <w:tc>
          <w:tcPr>
            <w:tcW w:w="56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Средние </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 – 300</w:t>
            </w:r>
          </w:p>
        </w:tc>
      </w:tr>
      <w:tr w:rsidR="00E8710C" w:rsidRPr="00E8710C" w:rsidTr="00552768">
        <w:tc>
          <w:tcPr>
            <w:tcW w:w="56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Крупные</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301 и более</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9.2.8. Предельные размеры земельных участков для ведения:</w:t>
      </w:r>
    </w:p>
    <w:tbl>
      <w:tblPr>
        <w:tblW w:w="0" w:type="auto"/>
        <w:tblInd w:w="108" w:type="dxa"/>
        <w:tblLayout w:type="fixed"/>
        <w:tblLook w:val="04A0" w:firstRow="1" w:lastRow="0" w:firstColumn="1" w:lastColumn="0" w:noHBand="0" w:noVBand="1"/>
      </w:tblPr>
      <w:tblGrid>
        <w:gridCol w:w="2544"/>
        <w:gridCol w:w="1733"/>
        <w:gridCol w:w="1830"/>
      </w:tblGrid>
      <w:tr w:rsidR="00E8710C" w:rsidRPr="00E8710C" w:rsidTr="00552768">
        <w:tc>
          <w:tcPr>
            <w:tcW w:w="2544"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Цель предоставления</w:t>
            </w:r>
          </w:p>
        </w:tc>
        <w:tc>
          <w:tcPr>
            <w:tcW w:w="3563" w:type="dxa"/>
            <w:gridSpan w:val="2"/>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 га</w:t>
            </w:r>
          </w:p>
        </w:tc>
      </w:tr>
      <w:tr w:rsidR="00E8710C" w:rsidRPr="00E8710C" w:rsidTr="00552768">
        <w:tc>
          <w:tcPr>
            <w:tcW w:w="2544"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минимальные</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максимальные</w:t>
            </w:r>
          </w:p>
        </w:tc>
      </w:tr>
      <w:tr w:rsidR="00E8710C" w:rsidRPr="00E8710C" w:rsidTr="00552768">
        <w:tc>
          <w:tcPr>
            <w:tcW w:w="254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садоводства</w:t>
            </w:r>
          </w:p>
        </w:tc>
        <w:tc>
          <w:tcPr>
            <w:tcW w:w="17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0,06</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0,15</w:t>
            </w:r>
          </w:p>
        </w:tc>
      </w:tr>
      <w:tr w:rsidR="00E8710C" w:rsidRPr="00E8710C" w:rsidTr="00552768">
        <w:tc>
          <w:tcPr>
            <w:tcW w:w="254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огородничества</w:t>
            </w:r>
          </w:p>
        </w:tc>
        <w:tc>
          <w:tcPr>
            <w:tcW w:w="17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0,04</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0,15</w:t>
            </w:r>
          </w:p>
        </w:tc>
      </w:tr>
      <w:tr w:rsidR="00E8710C" w:rsidRPr="00E8710C" w:rsidTr="00552768">
        <w:tc>
          <w:tcPr>
            <w:tcW w:w="254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дачного строительства</w:t>
            </w:r>
          </w:p>
        </w:tc>
        <w:tc>
          <w:tcPr>
            <w:tcW w:w="1733"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0,10</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0,15</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9.2.9. Показатели плотности застройки территорий садовых, дачных участков на садовых, дачных участках под строения, </w:t>
      </w:r>
      <w:proofErr w:type="spellStart"/>
      <w:r w:rsidRPr="00E8710C">
        <w:rPr>
          <w:rFonts w:ascii="Times New Roman" w:hAnsi="Times New Roman" w:cs="Times New Roman"/>
          <w:sz w:val="24"/>
          <w:szCs w:val="24"/>
        </w:rPr>
        <w:t>отмостки</w:t>
      </w:r>
      <w:proofErr w:type="spellEnd"/>
      <w:r w:rsidRPr="00E8710C">
        <w:rPr>
          <w:rFonts w:ascii="Times New Roman" w:hAnsi="Times New Roman" w:cs="Times New Roman"/>
          <w:sz w:val="24"/>
          <w:szCs w:val="24"/>
        </w:rPr>
        <w:t>, дорожки и площадки с твердым покрытием следует отводить не более 30 % территории.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9.2.10.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9.2.11.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w:t>
      </w:r>
      <w:r w:rsidRPr="00E8710C">
        <w:rPr>
          <w:rFonts w:ascii="Times New Roman" w:hAnsi="Times New Roman" w:cs="Times New Roman"/>
          <w:sz w:val="24"/>
          <w:szCs w:val="24"/>
        </w:rPr>
        <w:t> не менее двух въездов.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9.2.12.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Размеры и состав площадок общего пользования на территориях садоводческих и огороднических (дачных) объединений:</w:t>
      </w:r>
    </w:p>
    <w:tbl>
      <w:tblPr>
        <w:tblW w:w="0" w:type="auto"/>
        <w:tblInd w:w="108" w:type="dxa"/>
        <w:tblLayout w:type="fixed"/>
        <w:tblLook w:val="04A0" w:firstRow="1" w:lastRow="0" w:firstColumn="1" w:lastColumn="0" w:noHBand="0" w:noVBand="1"/>
      </w:tblPr>
      <w:tblGrid>
        <w:gridCol w:w="4928"/>
        <w:gridCol w:w="1417"/>
        <w:gridCol w:w="1560"/>
        <w:gridCol w:w="1685"/>
      </w:tblGrid>
      <w:tr w:rsidR="00E8710C" w:rsidRPr="00E8710C" w:rsidTr="00552768">
        <w:tc>
          <w:tcPr>
            <w:tcW w:w="4928" w:type="dxa"/>
            <w:vMerge w:val="restart"/>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lastRenderedPageBreak/>
              <w:t>Наименование объекта</w:t>
            </w:r>
          </w:p>
        </w:tc>
        <w:tc>
          <w:tcPr>
            <w:tcW w:w="4662" w:type="dxa"/>
            <w:gridSpan w:val="3"/>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Размеры земельных участков,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на 1 садовый участок</w:t>
            </w:r>
          </w:p>
        </w:tc>
      </w:tr>
      <w:tr w:rsidR="00E8710C" w:rsidRPr="00E8710C" w:rsidTr="00552768">
        <w:tc>
          <w:tcPr>
            <w:tcW w:w="4928"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до 100 (малые)</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101-300 (средние)</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301 и более (крупные)</w:t>
            </w:r>
          </w:p>
        </w:tc>
      </w:tr>
      <w:tr w:rsidR="00E8710C" w:rsidRPr="00E8710C" w:rsidTr="00552768">
        <w:tc>
          <w:tcPr>
            <w:tcW w:w="4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Сторожка с правлением объединения</w:t>
            </w: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1,0-0,7</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0,7-0,5</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0,4</w:t>
            </w:r>
          </w:p>
        </w:tc>
      </w:tr>
      <w:tr w:rsidR="00E8710C" w:rsidRPr="00E8710C" w:rsidTr="00552768">
        <w:tc>
          <w:tcPr>
            <w:tcW w:w="4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Магазин смешанной торговли</w:t>
            </w: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2,0-0,5</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0,5-0,2</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0,2 и менее</w:t>
            </w:r>
          </w:p>
        </w:tc>
      </w:tr>
      <w:tr w:rsidR="00E8710C" w:rsidRPr="00E8710C" w:rsidTr="00552768">
        <w:tc>
          <w:tcPr>
            <w:tcW w:w="4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Здания и сооружения для хранения средств пожаротушения</w:t>
            </w: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0,5</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0,4</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0,35</w:t>
            </w:r>
          </w:p>
        </w:tc>
      </w:tr>
      <w:tr w:rsidR="00E8710C" w:rsidRPr="00E8710C" w:rsidTr="00552768">
        <w:tc>
          <w:tcPr>
            <w:tcW w:w="4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Площадки для мусоросборников</w:t>
            </w: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0,1</w:t>
            </w:r>
          </w:p>
        </w:tc>
      </w:tr>
      <w:tr w:rsidR="00E8710C" w:rsidRPr="00E8710C" w:rsidTr="00552768">
        <w:tc>
          <w:tcPr>
            <w:tcW w:w="4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Площадка для стоянки автомобилей при въезде на территорию объединения</w:t>
            </w:r>
          </w:p>
        </w:tc>
        <w:tc>
          <w:tcPr>
            <w:tcW w:w="1417"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0,9</w:t>
            </w:r>
          </w:p>
        </w:tc>
        <w:tc>
          <w:tcPr>
            <w:tcW w:w="156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0,9-0,4</w:t>
            </w:r>
          </w:p>
        </w:tc>
        <w:tc>
          <w:tcPr>
            <w:tcW w:w="1685"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0,4 и менее</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Примечания: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и несгораемые стены.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9.2.13. Здания и сооружения общего пользования должны отстоять от границ индивидуальных земельных участков не менее чем на 4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9.2.14.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9.2.15.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9.2.16. Ширина улиц и проездов в красных линиях на территории садоводческих и огороднических (дачных) объединений:</w:t>
      </w:r>
    </w:p>
    <w:tbl>
      <w:tblPr>
        <w:tblW w:w="0" w:type="auto"/>
        <w:tblInd w:w="108" w:type="dxa"/>
        <w:tblLayout w:type="fixed"/>
        <w:tblLook w:val="04A0" w:firstRow="1" w:lastRow="0" w:firstColumn="1" w:lastColumn="0" w:noHBand="0" w:noVBand="1"/>
      </w:tblPr>
      <w:tblGrid>
        <w:gridCol w:w="1115"/>
        <w:gridCol w:w="5104"/>
        <w:gridCol w:w="3371"/>
      </w:tblGrid>
      <w:tr w:rsidR="00E8710C" w:rsidRPr="00E8710C" w:rsidTr="00552768">
        <w:tc>
          <w:tcPr>
            <w:tcW w:w="1115" w:type="dxa"/>
            <w:tcBorders>
              <w:top w:val="single" w:sz="4" w:space="0" w:color="000000"/>
              <w:left w:val="single" w:sz="4" w:space="0" w:color="000000"/>
              <w:bottom w:val="single" w:sz="4" w:space="0" w:color="000000"/>
              <w:right w:val="nil"/>
            </w:tcBorders>
            <w:vAlign w:val="center"/>
          </w:tcPr>
          <w:p w:rsidR="00E8710C" w:rsidRPr="00E8710C" w:rsidRDefault="00E8710C" w:rsidP="00E8710C">
            <w:pPr>
              <w:jc w:val="both"/>
              <w:rPr>
                <w:rFonts w:ascii="Times New Roman" w:hAnsi="Times New Roman" w:cs="Times New Roman"/>
                <w:sz w:val="24"/>
                <w:szCs w:val="24"/>
                <w:lang w:eastAsia="ar-SA"/>
              </w:rPr>
            </w:pPr>
          </w:p>
        </w:tc>
        <w:tc>
          <w:tcPr>
            <w:tcW w:w="510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Ширина улиц и проездов в красных линиях (не менее), м</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Минимальный радиус поворота, м</w:t>
            </w:r>
          </w:p>
        </w:tc>
      </w:tr>
      <w:tr w:rsidR="00E8710C" w:rsidRPr="00E8710C" w:rsidTr="00552768">
        <w:tc>
          <w:tcPr>
            <w:tcW w:w="111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Улицы</w:t>
            </w:r>
          </w:p>
        </w:tc>
        <w:tc>
          <w:tcPr>
            <w:tcW w:w="510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15</w:t>
            </w:r>
          </w:p>
        </w:tc>
        <w:tc>
          <w:tcPr>
            <w:tcW w:w="3371" w:type="dxa"/>
            <w:vMerge w:val="restart"/>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6,0</w:t>
            </w:r>
          </w:p>
        </w:tc>
      </w:tr>
      <w:tr w:rsidR="00E8710C" w:rsidRPr="00E8710C" w:rsidTr="00552768">
        <w:tc>
          <w:tcPr>
            <w:tcW w:w="1115"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Проезды</w:t>
            </w:r>
          </w:p>
        </w:tc>
        <w:tc>
          <w:tcPr>
            <w:tcW w:w="5104"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9</w:t>
            </w:r>
          </w:p>
        </w:tc>
        <w:tc>
          <w:tcPr>
            <w:tcW w:w="3371"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Ширина проезжей части улиц и проездов принимается для улиц — не менее 7,0 м, для проездов — не менее 3,5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w:t>
      </w:r>
      <w:proofErr w:type="spellStart"/>
      <w:r w:rsidRPr="00E8710C">
        <w:rPr>
          <w:rFonts w:ascii="Times New Roman" w:hAnsi="Times New Roman" w:cs="Times New Roman"/>
          <w:sz w:val="24"/>
          <w:szCs w:val="24"/>
        </w:rPr>
        <w:t>пло</w:t>
      </w:r>
      <w:proofErr w:type="spellEnd"/>
      <w:r w:rsidRPr="00E8710C">
        <w:rPr>
          <w:rFonts w:ascii="Times New Roman" w:hAnsi="Times New Roman" w:cs="Times New Roman"/>
          <w:sz w:val="24"/>
          <w:szCs w:val="24"/>
        </w:rPr>
        <w:t>​</w:t>
      </w:r>
      <w:proofErr w:type="spellStart"/>
      <w:r w:rsidRPr="00E8710C">
        <w:rPr>
          <w:rFonts w:ascii="Times New Roman" w:hAnsi="Times New Roman" w:cs="Times New Roman"/>
          <w:sz w:val="24"/>
          <w:szCs w:val="24"/>
        </w:rPr>
        <w:t>щадками</w:t>
      </w:r>
      <w:proofErr w:type="spellEnd"/>
      <w:r w:rsidRPr="00E8710C">
        <w:rPr>
          <w:rFonts w:ascii="Times New Roman" w:hAnsi="Times New Roman" w:cs="Times New Roman"/>
          <w:sz w:val="24"/>
          <w:szCs w:val="24"/>
        </w:rPr>
        <w:t xml:space="preserve"> и перекрестками должно быть не более 200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Максимальная протяженность тупикового проезда не должна превышать 150 м. Тупиковые проезды обеспечиваются </w:t>
      </w:r>
      <w:proofErr w:type="spellStart"/>
      <w:r w:rsidRPr="00E8710C">
        <w:rPr>
          <w:rFonts w:ascii="Times New Roman" w:hAnsi="Times New Roman" w:cs="Times New Roman"/>
          <w:sz w:val="24"/>
          <w:szCs w:val="24"/>
        </w:rPr>
        <w:t>разво</w:t>
      </w:r>
      <w:proofErr w:type="spellEnd"/>
      <w:r w:rsidRPr="00E8710C">
        <w:rPr>
          <w:rFonts w:ascii="Times New Roman" w:hAnsi="Times New Roman" w:cs="Times New Roman"/>
          <w:sz w:val="24"/>
          <w:szCs w:val="24"/>
        </w:rPr>
        <w:t xml:space="preserve">​ротными площадками размером не менее 12х12 м. Использование разворотной площадки для стоянки автомобилей не допускается.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9.2.17. Тупиковые проезды в соответствии с требованиями п. 8.13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15×15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9.2.18. Расстояние от автомобильных и железных дорог до садоводческих, огороднических и дачных объединений.</w:t>
      </w:r>
    </w:p>
    <w:tbl>
      <w:tblPr>
        <w:tblW w:w="0" w:type="auto"/>
        <w:tblInd w:w="-10" w:type="dxa"/>
        <w:tblLayout w:type="fixed"/>
        <w:tblLook w:val="04A0" w:firstRow="1" w:lastRow="0" w:firstColumn="1" w:lastColumn="0" w:noHBand="0" w:noVBand="1"/>
      </w:tblPr>
      <w:tblGrid>
        <w:gridCol w:w="3388"/>
        <w:gridCol w:w="2492"/>
        <w:gridCol w:w="3710"/>
      </w:tblGrid>
      <w:tr w:rsidR="00E8710C" w:rsidRPr="00E8710C" w:rsidTr="00552768">
        <w:tc>
          <w:tcPr>
            <w:tcW w:w="3388" w:type="dxa"/>
            <w:tcBorders>
              <w:top w:val="single" w:sz="4" w:space="0" w:color="000000"/>
              <w:left w:val="single" w:sz="4" w:space="0" w:color="000000"/>
              <w:bottom w:val="single" w:sz="4" w:space="0" w:color="000000"/>
              <w:right w:val="nil"/>
            </w:tcBorders>
            <w:vAlign w:val="center"/>
          </w:tcPr>
          <w:p w:rsidR="00E8710C" w:rsidRPr="00E8710C" w:rsidRDefault="00E8710C" w:rsidP="00E8710C">
            <w:pPr>
              <w:jc w:val="both"/>
              <w:rPr>
                <w:rFonts w:ascii="Times New Roman" w:hAnsi="Times New Roman" w:cs="Times New Roman"/>
                <w:sz w:val="24"/>
                <w:szCs w:val="24"/>
                <w:lang w:eastAsia="ar-SA"/>
              </w:rPr>
            </w:pPr>
          </w:p>
        </w:tc>
        <w:tc>
          <w:tcPr>
            <w:tcW w:w="249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(не менее), м</w:t>
            </w:r>
          </w:p>
        </w:tc>
        <w:tc>
          <w:tcPr>
            <w:tcW w:w="371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Примечание</w:t>
            </w:r>
          </w:p>
        </w:tc>
      </w:tr>
      <w:tr w:rsidR="00E8710C" w:rsidRPr="00E8710C" w:rsidTr="00552768">
        <w:tc>
          <w:tcPr>
            <w:tcW w:w="338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Железные дороги любой категории</w:t>
            </w:r>
          </w:p>
        </w:tc>
        <w:tc>
          <w:tcPr>
            <w:tcW w:w="249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3710" w:type="dxa"/>
            <w:vMerge w:val="restart"/>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Устройство лесополосы не менее 10 м.</w:t>
            </w:r>
          </w:p>
        </w:tc>
      </w:tr>
      <w:tr w:rsidR="00E8710C" w:rsidRPr="00E8710C" w:rsidTr="00552768">
        <w:tc>
          <w:tcPr>
            <w:tcW w:w="338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Автодороги I, II, III категории</w:t>
            </w:r>
          </w:p>
        </w:tc>
        <w:tc>
          <w:tcPr>
            <w:tcW w:w="249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50</w:t>
            </w:r>
          </w:p>
        </w:tc>
        <w:tc>
          <w:tcPr>
            <w:tcW w:w="3710"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c>
          <w:tcPr>
            <w:tcW w:w="338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Автодороги IV категории</w:t>
            </w:r>
          </w:p>
        </w:tc>
        <w:tc>
          <w:tcPr>
            <w:tcW w:w="2492"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25</w:t>
            </w:r>
          </w:p>
        </w:tc>
        <w:tc>
          <w:tcPr>
            <w:tcW w:w="3710"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9.2.19. Снабжение хозяйственно-питьевой водой может производиться как от централизованной системы водоснабжения, так и автономно </w:t>
      </w:r>
      <w:r w:rsidRPr="00E8710C">
        <w:rPr>
          <w:rFonts w:ascii="Times New Roman" w:hAnsi="Times New Roman" w:cs="Times New Roman"/>
          <w:sz w:val="24"/>
          <w:szCs w:val="24"/>
        </w:rPr>
        <w:t xml:space="preserve"> от шахтных и </w:t>
      </w:r>
      <w:proofErr w:type="spellStart"/>
      <w:r w:rsidRPr="00E8710C">
        <w:rPr>
          <w:rFonts w:ascii="Times New Roman" w:hAnsi="Times New Roman" w:cs="Times New Roman"/>
          <w:sz w:val="24"/>
          <w:szCs w:val="24"/>
        </w:rPr>
        <w:t>мелкотрубчатых</w:t>
      </w:r>
      <w:proofErr w:type="spellEnd"/>
      <w:r w:rsidRPr="00E8710C">
        <w:rPr>
          <w:rFonts w:ascii="Times New Roman" w:hAnsi="Times New Roman" w:cs="Times New Roman"/>
          <w:sz w:val="24"/>
          <w:szCs w:val="24"/>
        </w:rPr>
        <w:t xml:space="preserve"> колодцев, каптажей родников.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для артезианских скважин </w:t>
      </w:r>
      <w:r w:rsidRPr="00E8710C">
        <w:rPr>
          <w:rFonts w:ascii="Times New Roman" w:hAnsi="Times New Roman" w:cs="Times New Roman"/>
          <w:sz w:val="24"/>
          <w:szCs w:val="24"/>
        </w:rPr>
        <w:t> в соответствии с СанПиН 2.1.4.1110-02;</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для родников и колодцев </w:t>
      </w:r>
      <w:r w:rsidRPr="00E8710C">
        <w:rPr>
          <w:rFonts w:ascii="Times New Roman" w:hAnsi="Times New Roman" w:cs="Times New Roman"/>
          <w:sz w:val="24"/>
          <w:szCs w:val="24"/>
        </w:rPr>
        <w:t> в соответствии с СанПиН 2.1.4.1175-02.</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9.2.20. Расчет систем водоснабжения производится исходя из следующих норм среднесуточного водопотребления на хозяйственно-питьевые нужды: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при водопользовании из водоразборных колонок, шахтных колодцев – 30-50 л/</w:t>
      </w:r>
      <w:proofErr w:type="spellStart"/>
      <w:r w:rsidRPr="00E8710C">
        <w:rPr>
          <w:rFonts w:ascii="Times New Roman" w:hAnsi="Times New Roman" w:cs="Times New Roman"/>
          <w:sz w:val="24"/>
          <w:szCs w:val="24"/>
        </w:rPr>
        <w:t>сут</w:t>
      </w:r>
      <w:proofErr w:type="spellEnd"/>
      <w:r w:rsidRPr="00E8710C">
        <w:rPr>
          <w:rFonts w:ascii="Times New Roman" w:hAnsi="Times New Roman" w:cs="Times New Roman"/>
          <w:sz w:val="24"/>
          <w:szCs w:val="24"/>
        </w:rPr>
        <w:t>. на 1 человека;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при обеспечении внутренним водопроводом и канализацией (без ванн) – 125-160 л/</w:t>
      </w:r>
      <w:proofErr w:type="spellStart"/>
      <w:r w:rsidRPr="00E8710C">
        <w:rPr>
          <w:rFonts w:ascii="Times New Roman" w:hAnsi="Times New Roman" w:cs="Times New Roman"/>
          <w:sz w:val="24"/>
          <w:szCs w:val="24"/>
        </w:rPr>
        <w:t>сут</w:t>
      </w:r>
      <w:proofErr w:type="spellEnd"/>
      <w:r w:rsidRPr="00E8710C">
        <w:rPr>
          <w:rFonts w:ascii="Times New Roman" w:hAnsi="Times New Roman" w:cs="Times New Roman"/>
          <w:sz w:val="24"/>
          <w:szCs w:val="24"/>
        </w:rPr>
        <w:t>. на 1 человека.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Для полива посадок на придомовых (</w:t>
      </w:r>
      <w:proofErr w:type="spellStart"/>
      <w:r w:rsidRPr="00E8710C">
        <w:rPr>
          <w:rFonts w:ascii="Times New Roman" w:hAnsi="Times New Roman" w:cs="Times New Roman"/>
          <w:sz w:val="24"/>
          <w:szCs w:val="24"/>
        </w:rPr>
        <w:t>приквартирных</w:t>
      </w:r>
      <w:proofErr w:type="spellEnd"/>
      <w:r w:rsidRPr="00E8710C">
        <w:rPr>
          <w:rFonts w:ascii="Times New Roman" w:hAnsi="Times New Roman" w:cs="Times New Roman"/>
          <w:sz w:val="24"/>
          <w:szCs w:val="24"/>
        </w:rPr>
        <w:t>) участках: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овощных культур – 3-15 л/м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в сутки;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плодовых деревьев – 10-15 л/м</w:t>
      </w:r>
      <w:r w:rsidRPr="00E8710C">
        <w:rPr>
          <w:rFonts w:ascii="Times New Roman" w:hAnsi="Times New Roman" w:cs="Times New Roman"/>
          <w:sz w:val="24"/>
          <w:szCs w:val="24"/>
          <w:vertAlign w:val="superscript"/>
        </w:rPr>
        <w:t>2</w:t>
      </w:r>
      <w:r w:rsidRPr="00E8710C">
        <w:rPr>
          <w:rFonts w:ascii="Times New Roman" w:hAnsi="Times New Roman" w:cs="Times New Roman"/>
          <w:sz w:val="24"/>
          <w:szCs w:val="24"/>
        </w:rPr>
        <w:t xml:space="preserve"> в сутки (полив предусматривается 1-2 раза в сутки из водопроводной сети сезонного действия или из открытых водоемов и специально предусмотренных котлованов - накопителей воды).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9.2.21. Сбор, удаление и обезвреживание нечистот в </w:t>
      </w:r>
      <w:proofErr w:type="spellStart"/>
      <w:r w:rsidRPr="00E8710C">
        <w:rPr>
          <w:rFonts w:ascii="Times New Roman" w:hAnsi="Times New Roman" w:cs="Times New Roman"/>
          <w:sz w:val="24"/>
          <w:szCs w:val="24"/>
        </w:rPr>
        <w:t>неканализованных</w:t>
      </w:r>
      <w:proofErr w:type="spellEnd"/>
      <w:r w:rsidRPr="00E8710C">
        <w:rPr>
          <w:rFonts w:ascii="Times New Roman" w:hAnsi="Times New Roman" w:cs="Times New Roman"/>
          <w:sz w:val="24"/>
          <w:szCs w:val="24"/>
        </w:rPr>
        <w:t xml:space="preserve"> садоводческих, огороднических и дачных объединениях осуществляется в соответствии с требованиями СанПиН 42-128-4690-88.</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9.2.22. Для сбора твердых бытовых отходов на территории общего пользования проектируются площадки контейнеров для мусора.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Площадки для мусорных контейнеров размещаются на расстоянии не менее 20 и не более 100 м от границ садовых участков.</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проектом организации и застройки территории садоводческого, огороднического, дачного объединения.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9.2.24. Газоснабжение садовых, дачных домов проектируется от </w:t>
      </w:r>
      <w:proofErr w:type="spellStart"/>
      <w:r w:rsidRPr="00E8710C">
        <w:rPr>
          <w:rFonts w:ascii="Times New Roman" w:hAnsi="Times New Roman" w:cs="Times New Roman"/>
          <w:sz w:val="24"/>
          <w:szCs w:val="24"/>
        </w:rPr>
        <w:t>газобалонных</w:t>
      </w:r>
      <w:proofErr w:type="spellEnd"/>
      <w:r w:rsidRPr="00E8710C">
        <w:rPr>
          <w:rFonts w:ascii="Times New Roman" w:hAnsi="Times New Roman" w:cs="Times New Roman"/>
          <w:sz w:val="24"/>
          <w:szCs w:val="24"/>
        </w:rPr>
        <w:t xml:space="preserve"> установок сжиженного газа, от резервуарных установок со сжиженным газом или от газовых сетей.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Для хранения баллонов со сжиженным газом на территории общего пользования проектируются промежуточные склады газовых баллонов.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9.2.25.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На улицах и проездах территории садоводческого, огороднического, дачного объединения проектируется наружное освещение.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Сети электроснабжения территорий объединений и отдельных участков следует проектировать в соответствии с требованиями ПУЭ, СП 31-110-2003, СО 153-34.21.122-2003.</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9.2.26.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9.2.27. Земельные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9.2.28. На садовом земельном участке могут возводиться жилое строение, хозяйственные строения и сооружения.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На дачном земельном участке могут возводиться жилое строение или жилой дом, хозяйственных строений и сооружений.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9.2.29. Противопожарные расстояния между строениями и сооружениями в пределах одного индивидуального земельного участка не нормируются.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9.2.30. Расстояние от красных линий улиц и проездов до жилого строения или жилого дома в районе садоводческих, дачных объединений: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от красной линии улиц – не менее 5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от красной линии проездов – не менее 3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9.2.31. Расстояния от хозяйственных построек до красных линий улиц и проездов в районе садоводческих, дачных объединений должны быть не менее 5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Примечание: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9.2.32. Расстояние до границ соседнего участка от построек, стволов деревьев и кустарников в районах индивидуальной и садово-дачной застройки:</w:t>
      </w:r>
    </w:p>
    <w:tbl>
      <w:tblPr>
        <w:tblW w:w="0" w:type="auto"/>
        <w:tblInd w:w="-10" w:type="dxa"/>
        <w:tblLayout w:type="fixed"/>
        <w:tblLook w:val="04A0" w:firstRow="1" w:lastRow="0" w:firstColumn="1" w:lastColumn="0" w:noHBand="0" w:noVBand="1"/>
      </w:tblPr>
      <w:tblGrid>
        <w:gridCol w:w="6770"/>
        <w:gridCol w:w="2820"/>
      </w:tblGrid>
      <w:tr w:rsidR="00E8710C" w:rsidRPr="00E8710C" w:rsidTr="00552768">
        <w:tc>
          <w:tcPr>
            <w:tcW w:w="6770" w:type="dxa"/>
            <w:tcBorders>
              <w:top w:val="single" w:sz="4" w:space="0" w:color="000000"/>
              <w:left w:val="single" w:sz="4" w:space="0" w:color="000000"/>
              <w:bottom w:val="single" w:sz="4" w:space="0" w:color="000000"/>
              <w:right w:val="nil"/>
            </w:tcBorders>
            <w:vAlign w:val="center"/>
          </w:tcPr>
          <w:p w:rsidR="00E8710C" w:rsidRPr="00E8710C" w:rsidRDefault="00E8710C" w:rsidP="00E8710C">
            <w:pPr>
              <w:jc w:val="both"/>
              <w:rPr>
                <w:rFonts w:ascii="Times New Roman" w:hAnsi="Times New Roman" w:cs="Times New Roman"/>
                <w:sz w:val="24"/>
                <w:szCs w:val="24"/>
                <w:lang w:eastAsia="ar-SA"/>
              </w:rPr>
            </w:pP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до границ соседнего участка, м</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объекта индивидуального жилищного строительства, усадебного жилого дома и жилого дома блокированной застройки</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3,0</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 xml:space="preserve">от построек для содержания скота и птицы </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бани, гаража и других хозяйственных построек</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стволов высокорослых деревьев</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4,0</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стволов среднерослых деревьев</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2,0</w:t>
            </w:r>
          </w:p>
        </w:tc>
      </w:tr>
      <w:tr w:rsidR="00E8710C" w:rsidRPr="00E8710C" w:rsidTr="00552768">
        <w:tc>
          <w:tcPr>
            <w:tcW w:w="6770"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от кустарника</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1,0</w:t>
            </w:r>
          </w:p>
        </w:tc>
      </w:tr>
    </w:tbl>
    <w:p w:rsidR="00E8710C" w:rsidRPr="00E8710C" w:rsidRDefault="00E8710C" w:rsidP="00E8710C">
      <w:pPr>
        <w:jc w:val="both"/>
        <w:rPr>
          <w:rFonts w:ascii="Times New Roman" w:hAnsi="Times New Roman" w:cs="Times New Roman"/>
          <w:sz w:val="24"/>
          <w:szCs w:val="24"/>
          <w:lang w:eastAsia="ar-SA"/>
        </w:rPr>
      </w:pPr>
      <w:r w:rsidRPr="00E8710C">
        <w:rPr>
          <w:rFonts w:ascii="Times New Roman" w:hAnsi="Times New Roman" w:cs="Times New Roman"/>
          <w:sz w:val="24"/>
          <w:szCs w:val="24"/>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9.2.33.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6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Примечания: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Указанные нормы распространяются и на пристраиваемые к существующим жилым домам хозяйственные постройки.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9.2.34. Минимальные расстояния между постройками в районе садоводческих, дачных объединений по санитарно-бытовым условиям: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от жилого строения или жилого дома до душа, бани (сауны), уборной – 8 м;                                       - от колодца до уборной и компостного устройства – 8 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Примечание: Указанные расстояния должны соблюдаться между постройками, расположенными на смежных участках.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9.2.35. Расстояние от границ застроенной территории до лесных массивов на территории садоводческих и огороднических (дачных) объединений (не менее) – 15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9.2.36.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9.2.37.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 этих случаях расстояние до границы с соседним участком измеряется отдельно от каждого объекта блокировки.</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9.2.38.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9.3. Зоны, предназначенные для ведения личного подсобного хозяйства.</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9.3.1.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9.3.2. Для ведения личного подсобного хозяйства могут использоваться земельный участок в границах населенных пунктов (придомовой, </w:t>
      </w:r>
      <w:proofErr w:type="spellStart"/>
      <w:r w:rsidRPr="00E8710C">
        <w:rPr>
          <w:rFonts w:ascii="Times New Roman" w:hAnsi="Times New Roman" w:cs="Times New Roman"/>
          <w:sz w:val="24"/>
          <w:szCs w:val="24"/>
        </w:rPr>
        <w:t>приквартирный</w:t>
      </w:r>
      <w:proofErr w:type="spellEnd"/>
      <w:r w:rsidRPr="00E8710C">
        <w:rPr>
          <w:rFonts w:ascii="Times New Roman" w:hAnsi="Times New Roman" w:cs="Times New Roman"/>
          <w:sz w:val="24"/>
          <w:szCs w:val="24"/>
        </w:rPr>
        <w:t xml:space="preserve"> земельный участок) и земельный участок за границами населенных пунктов (полевой земельный участок).</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Придомовой (</w:t>
      </w:r>
      <w:proofErr w:type="spellStart"/>
      <w:r w:rsidRPr="00E8710C">
        <w:rPr>
          <w:rFonts w:ascii="Times New Roman" w:hAnsi="Times New Roman" w:cs="Times New Roman"/>
          <w:sz w:val="24"/>
          <w:szCs w:val="24"/>
        </w:rPr>
        <w:t>приквартирный</w:t>
      </w:r>
      <w:proofErr w:type="spellEnd"/>
      <w:r w:rsidRPr="00E8710C">
        <w:rPr>
          <w:rFonts w:ascii="Times New Roman" w:hAnsi="Times New Roman" w:cs="Times New Roman"/>
          <w:sz w:val="24"/>
          <w:szCs w:val="24"/>
        </w:rPr>
        <w:t xml:space="preserve">)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10. Инженерная подготовка и защита территории.</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10.1. Отвод поверхностных вод.</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10.1.1. Отвод поверхностных вод  с селитебной территории и площадок предприятий поселения следует осуществлять в соответствии с СП 32.13330.2012.</w:t>
      </w:r>
    </w:p>
    <w:p w:rsidR="00E8710C" w:rsidRPr="00E8710C" w:rsidRDefault="00E8710C" w:rsidP="00E8710C">
      <w:pPr>
        <w:jc w:val="both"/>
        <w:rPr>
          <w:rFonts w:ascii="Times New Roman" w:hAnsi="Times New Roman" w:cs="Times New Roman"/>
          <w:i/>
          <w:sz w:val="24"/>
          <w:szCs w:val="24"/>
        </w:rPr>
      </w:pPr>
      <w:r w:rsidRPr="00E8710C">
        <w:rPr>
          <w:rFonts w:ascii="Times New Roman" w:hAnsi="Times New Roman" w:cs="Times New Roman"/>
          <w:sz w:val="24"/>
          <w:szCs w:val="24"/>
        </w:rPr>
        <w:t>11. Охрана окружающей среды.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
          <w:sz w:val="24"/>
          <w:szCs w:val="24"/>
        </w:rPr>
        <w:t>11.1. Разрешенные параметры допустимых уровней воздействия на человека и условия проживания.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11.1.1. Нормативы качества окружающей среды устанавливаются в форме нормативов предельно допустимых концентраций (ПДК) вредных веществ, а также вредных микроорганизмов и других биологических веществ, загрязняющих окружающую среду, и нормативов предельно допустимых уровней (ПДУ) вредных физических воздействий на нее.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w:t>
      </w:r>
    </w:p>
    <w:p w:rsidR="00E8710C" w:rsidRPr="00E8710C" w:rsidRDefault="00E8710C" w:rsidP="00E8710C">
      <w:pPr>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2211"/>
        <w:gridCol w:w="1701"/>
        <w:gridCol w:w="1928"/>
        <w:gridCol w:w="2211"/>
        <w:gridCol w:w="2120"/>
      </w:tblGrid>
      <w:tr w:rsidR="00E8710C" w:rsidRPr="00E8710C" w:rsidTr="00552768">
        <w:tc>
          <w:tcPr>
            <w:tcW w:w="221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Зона</w:t>
            </w:r>
          </w:p>
        </w:tc>
        <w:tc>
          <w:tcPr>
            <w:tcW w:w="170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Максимальный уровень</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шумового</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воздействия, </w:t>
            </w:r>
            <w:proofErr w:type="spellStart"/>
            <w:r w:rsidRPr="00E8710C">
              <w:rPr>
                <w:rFonts w:ascii="Times New Roman" w:hAnsi="Times New Roman" w:cs="Times New Roman"/>
                <w:sz w:val="24"/>
                <w:szCs w:val="24"/>
              </w:rPr>
              <w:t>дБА</w:t>
            </w:r>
            <w:proofErr w:type="spellEnd"/>
          </w:p>
        </w:tc>
        <w:tc>
          <w:tcPr>
            <w:tcW w:w="1928"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Максимальный уровень</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загрязнения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атмосферного воздуха</w:t>
            </w:r>
          </w:p>
        </w:tc>
        <w:tc>
          <w:tcPr>
            <w:tcW w:w="2211" w:type="dxa"/>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Максимальный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уровень электромагнитного излучения от радиотехнических объектов</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Загрязненность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сточных вод *</w:t>
            </w:r>
          </w:p>
        </w:tc>
      </w:tr>
      <w:tr w:rsidR="00E8710C" w:rsidRPr="00E8710C" w:rsidTr="00552768">
        <w:trPr>
          <w:trHeight w:val="1922"/>
        </w:trPr>
        <w:tc>
          <w:tcPr>
            <w:tcW w:w="2211" w:type="dxa"/>
            <w:tcBorders>
              <w:top w:val="single" w:sz="4" w:space="0" w:color="000000"/>
              <w:left w:val="single" w:sz="4" w:space="0" w:color="000000"/>
              <w:bottom w:val="single" w:sz="4" w:space="0" w:color="000000"/>
              <w:right w:val="nil"/>
            </w:tcBorders>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Жилые зоны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поселения</w:t>
            </w: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w:t>
            </w: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ночное время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суток (23.00-7.00) </w:t>
            </w:r>
          </w:p>
        </w:tc>
        <w:tc>
          <w:tcPr>
            <w:tcW w:w="1701" w:type="dxa"/>
            <w:tcBorders>
              <w:top w:val="single" w:sz="4" w:space="0" w:color="000000"/>
              <w:left w:val="single" w:sz="4" w:space="0" w:color="000000"/>
              <w:bottom w:val="single" w:sz="4" w:space="0" w:color="000000"/>
              <w:right w:val="nil"/>
            </w:tcBorders>
          </w:tcPr>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55</w:t>
            </w: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45</w:t>
            </w:r>
          </w:p>
        </w:tc>
        <w:tc>
          <w:tcPr>
            <w:tcW w:w="1928" w:type="dxa"/>
            <w:tcBorders>
              <w:top w:val="single" w:sz="4" w:space="0" w:color="000000"/>
              <w:left w:val="single" w:sz="4" w:space="0" w:color="000000"/>
              <w:bottom w:val="single" w:sz="4" w:space="0" w:color="000000"/>
              <w:right w:val="nil"/>
            </w:tcBorders>
          </w:tcPr>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ПДК</w:t>
            </w:r>
          </w:p>
        </w:tc>
        <w:tc>
          <w:tcPr>
            <w:tcW w:w="2211" w:type="dxa"/>
            <w:tcBorders>
              <w:top w:val="single" w:sz="4" w:space="0" w:color="000000"/>
              <w:left w:val="single" w:sz="4" w:space="0" w:color="000000"/>
              <w:bottom w:val="single" w:sz="4" w:space="0" w:color="000000"/>
              <w:right w:val="nil"/>
            </w:tcBorders>
          </w:tcPr>
          <w:p w:rsidR="00E8710C" w:rsidRPr="00E8710C" w:rsidRDefault="00E8710C" w:rsidP="00E8710C">
            <w:pPr>
              <w:jc w:val="both"/>
              <w:rPr>
                <w:rFonts w:ascii="Times New Roman" w:hAnsi="Times New Roman" w:cs="Times New Roman"/>
                <w:sz w:val="24"/>
                <w:szCs w:val="24"/>
              </w:rPr>
            </w:pP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ПДУ</w:t>
            </w:r>
          </w:p>
        </w:tc>
        <w:tc>
          <w:tcPr>
            <w:tcW w:w="2120"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Нормативно очищенные на локальных очистных</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сооружениях </w:t>
            </w:r>
          </w:p>
        </w:tc>
      </w:tr>
      <w:tr w:rsidR="00E8710C" w:rsidRPr="00E8710C" w:rsidTr="00552768">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Общественно-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деловые зоны</w:t>
            </w: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60</w:t>
            </w:r>
          </w:p>
        </w:tc>
        <w:tc>
          <w:tcPr>
            <w:tcW w:w="1928"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То же</w:t>
            </w:r>
          </w:p>
        </w:tc>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То же</w:t>
            </w:r>
          </w:p>
        </w:tc>
        <w:tc>
          <w:tcPr>
            <w:tcW w:w="2120"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То же</w:t>
            </w:r>
          </w:p>
        </w:tc>
      </w:tr>
      <w:tr w:rsidR="00E8710C" w:rsidRPr="00E8710C" w:rsidTr="00552768">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Производственные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зоны</w:t>
            </w: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Нормируется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по границе объединенной СЗЗ</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70</w:t>
            </w:r>
          </w:p>
        </w:tc>
        <w:tc>
          <w:tcPr>
            <w:tcW w:w="1928"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Нормируется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по границе объединенной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СЗЗ</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ПДК</w:t>
            </w:r>
          </w:p>
        </w:tc>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Нормируется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по границе объединенной</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СЗЗ 1 ПДУ</w:t>
            </w:r>
          </w:p>
        </w:tc>
        <w:tc>
          <w:tcPr>
            <w:tcW w:w="2120"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Нормативно очищенные на локальных очистных сооружениях с самостоятельным или централизованным выпуском</w:t>
            </w:r>
          </w:p>
        </w:tc>
      </w:tr>
      <w:tr w:rsidR="00E8710C" w:rsidRPr="00E8710C" w:rsidTr="00552768">
        <w:trPr>
          <w:trHeight w:val="1230"/>
        </w:trPr>
        <w:tc>
          <w:tcPr>
            <w:tcW w:w="2211" w:type="dxa"/>
            <w:vMerge w:val="restart"/>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lastRenderedPageBreak/>
              <w:t xml:space="preserve">Рекреационные зоны,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в том числе места массового отдыха населения, территории </w:t>
            </w:r>
          </w:p>
          <w:p w:rsidR="00E8710C" w:rsidRPr="00E8710C" w:rsidRDefault="00E8710C" w:rsidP="00E8710C">
            <w:pPr>
              <w:jc w:val="both"/>
              <w:rPr>
                <w:rFonts w:ascii="Times New Roman" w:hAnsi="Times New Roman" w:cs="Times New Roman"/>
                <w:sz w:val="24"/>
                <w:szCs w:val="24"/>
              </w:rPr>
            </w:pPr>
            <w:proofErr w:type="spellStart"/>
            <w:r w:rsidRPr="00E8710C">
              <w:rPr>
                <w:rFonts w:ascii="Times New Roman" w:hAnsi="Times New Roman" w:cs="Times New Roman"/>
                <w:sz w:val="24"/>
                <w:szCs w:val="24"/>
              </w:rPr>
              <w:t>лечебнопрофилактических</w:t>
            </w:r>
            <w:proofErr w:type="spellEnd"/>
            <w:r w:rsidRPr="00E8710C">
              <w:rPr>
                <w:rFonts w:ascii="Times New Roman" w:hAnsi="Times New Roman" w:cs="Times New Roman"/>
                <w:sz w:val="24"/>
                <w:szCs w:val="24"/>
              </w:rPr>
              <w:t xml:space="preserve"> учреждений длительного пребывания больных и центров реабилитации</w:t>
            </w: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70</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 7.00 до 23.00)</w:t>
            </w:r>
          </w:p>
        </w:tc>
        <w:tc>
          <w:tcPr>
            <w:tcW w:w="1928" w:type="dxa"/>
            <w:vMerge w:val="restart"/>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0,8 ПДК</w:t>
            </w:r>
          </w:p>
        </w:tc>
        <w:tc>
          <w:tcPr>
            <w:tcW w:w="2211" w:type="dxa"/>
            <w:vMerge w:val="restart"/>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ПДУ</w:t>
            </w:r>
          </w:p>
        </w:tc>
        <w:tc>
          <w:tcPr>
            <w:tcW w:w="2120" w:type="dxa"/>
            <w:vMerge w:val="restart"/>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Нормативно очищенные на локальных очистных сооружениях с возможным самостоятельным выпуском</w:t>
            </w:r>
          </w:p>
        </w:tc>
      </w:tr>
      <w:tr w:rsidR="00E8710C" w:rsidRPr="00E8710C" w:rsidTr="00552768">
        <w:trPr>
          <w:trHeight w:val="687"/>
        </w:trPr>
        <w:tc>
          <w:tcPr>
            <w:tcW w:w="2211"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60</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 23.00 до 7.00)</w:t>
            </w:r>
          </w:p>
        </w:tc>
        <w:tc>
          <w:tcPr>
            <w:tcW w:w="1928"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2211" w:type="dxa"/>
            <w:vMerge/>
            <w:tcBorders>
              <w:top w:val="single" w:sz="4" w:space="0" w:color="000000"/>
              <w:left w:val="single" w:sz="4" w:space="0" w:color="000000"/>
              <w:bottom w:val="single" w:sz="4" w:space="0" w:color="000000"/>
              <w:right w:val="nil"/>
            </w:tcBorders>
            <w:vAlign w:val="center"/>
            <w:hideMark/>
          </w:tcPr>
          <w:p w:rsidR="00E8710C" w:rsidRPr="00E8710C" w:rsidRDefault="00E8710C" w:rsidP="00E8710C">
            <w:pPr>
              <w:jc w:val="both"/>
              <w:rPr>
                <w:rFonts w:ascii="Times New Roman" w:hAnsi="Times New Roman" w:cs="Times New Roman"/>
                <w:sz w:val="24"/>
                <w:szCs w:val="24"/>
                <w:lang w:eastAsia="ar-SA"/>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E8710C" w:rsidRPr="00E8710C" w:rsidRDefault="00E8710C" w:rsidP="00E8710C">
            <w:pPr>
              <w:jc w:val="both"/>
              <w:rPr>
                <w:rFonts w:ascii="Times New Roman" w:hAnsi="Times New Roman" w:cs="Times New Roman"/>
                <w:sz w:val="24"/>
                <w:szCs w:val="24"/>
                <w:lang w:eastAsia="ar-SA"/>
              </w:rPr>
            </w:pPr>
          </w:p>
        </w:tc>
      </w:tr>
      <w:tr w:rsidR="00E8710C" w:rsidRPr="00E8710C" w:rsidTr="00552768">
        <w:trPr>
          <w:trHeight w:val="1407"/>
        </w:trPr>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Зона особо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охраняемых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природных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территорий</w:t>
            </w: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65</w:t>
            </w:r>
          </w:p>
        </w:tc>
        <w:tc>
          <w:tcPr>
            <w:tcW w:w="1928"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0,8 ПДК</w:t>
            </w:r>
          </w:p>
        </w:tc>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ПДУ</w:t>
            </w:r>
          </w:p>
        </w:tc>
        <w:tc>
          <w:tcPr>
            <w:tcW w:w="2120"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Нормативно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очищенные на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локальных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очистных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сооружениях с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самостоятельным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или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централизованным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выпуском</w:t>
            </w:r>
          </w:p>
        </w:tc>
      </w:tr>
      <w:tr w:rsidR="00E8710C" w:rsidRPr="00E8710C" w:rsidTr="00552768">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Зоны </w:t>
            </w:r>
            <w:proofErr w:type="spellStart"/>
            <w:r w:rsidRPr="00E8710C">
              <w:rPr>
                <w:rFonts w:ascii="Times New Roman" w:hAnsi="Times New Roman" w:cs="Times New Roman"/>
                <w:sz w:val="24"/>
                <w:szCs w:val="24"/>
              </w:rPr>
              <w:t>сельскохозяй</w:t>
            </w:r>
            <w:proofErr w:type="spellEnd"/>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w:t>
            </w:r>
            <w:proofErr w:type="spellStart"/>
            <w:r w:rsidRPr="00E8710C">
              <w:rPr>
                <w:rFonts w:ascii="Times New Roman" w:hAnsi="Times New Roman" w:cs="Times New Roman"/>
                <w:sz w:val="24"/>
                <w:szCs w:val="24"/>
              </w:rPr>
              <w:t>ственного</w:t>
            </w:r>
            <w:proofErr w:type="spellEnd"/>
            <w:r w:rsidRPr="00E8710C">
              <w:rPr>
                <w:rFonts w:ascii="Times New Roman" w:hAnsi="Times New Roman" w:cs="Times New Roman"/>
                <w:sz w:val="24"/>
                <w:szCs w:val="24"/>
              </w:rPr>
              <w:t xml:space="preserve"> </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 xml:space="preserve"> использования</w:t>
            </w:r>
          </w:p>
        </w:tc>
        <w:tc>
          <w:tcPr>
            <w:tcW w:w="170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70</w:t>
            </w:r>
          </w:p>
        </w:tc>
        <w:tc>
          <w:tcPr>
            <w:tcW w:w="1928"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0,8 ПДК- дачные,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садоводческие,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огороднические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объединения</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ПДК – зоны,</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занятые</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объектами</w:t>
            </w:r>
          </w:p>
          <w:p w:rsidR="00E8710C" w:rsidRPr="00E8710C" w:rsidRDefault="00E8710C" w:rsidP="00E8710C">
            <w:pPr>
              <w:jc w:val="both"/>
              <w:rPr>
                <w:rFonts w:ascii="Times New Roman" w:hAnsi="Times New Roman" w:cs="Times New Roman"/>
                <w:sz w:val="24"/>
                <w:szCs w:val="24"/>
              </w:rPr>
            </w:pPr>
            <w:proofErr w:type="spellStart"/>
            <w:r w:rsidRPr="00E8710C">
              <w:rPr>
                <w:rFonts w:ascii="Times New Roman" w:hAnsi="Times New Roman" w:cs="Times New Roman"/>
                <w:sz w:val="24"/>
                <w:szCs w:val="24"/>
              </w:rPr>
              <w:t>сельскохозяйст</w:t>
            </w:r>
            <w:proofErr w:type="spellEnd"/>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венного</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назначения</w:t>
            </w:r>
          </w:p>
        </w:tc>
        <w:tc>
          <w:tcPr>
            <w:tcW w:w="2211" w:type="dxa"/>
            <w:tcBorders>
              <w:top w:val="single" w:sz="4" w:space="0" w:color="000000"/>
              <w:left w:val="single" w:sz="4" w:space="0" w:color="000000"/>
              <w:bottom w:val="single" w:sz="4" w:space="0" w:color="000000"/>
              <w:right w:val="nil"/>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1 ПДУ</w:t>
            </w:r>
          </w:p>
        </w:tc>
        <w:tc>
          <w:tcPr>
            <w:tcW w:w="2120" w:type="dxa"/>
            <w:tcBorders>
              <w:top w:val="single" w:sz="4" w:space="0" w:color="000000"/>
              <w:left w:val="single" w:sz="4" w:space="0" w:color="000000"/>
              <w:bottom w:val="single" w:sz="4" w:space="0" w:color="000000"/>
              <w:right w:val="single" w:sz="4" w:space="0" w:color="000000"/>
            </w:tcBorders>
            <w:hideMark/>
          </w:tcPr>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sz w:val="24"/>
                <w:szCs w:val="24"/>
              </w:rPr>
              <w:t>То же</w:t>
            </w:r>
          </w:p>
        </w:tc>
      </w:tr>
    </w:tbl>
    <w:p w:rsidR="00E8710C" w:rsidRPr="00E8710C" w:rsidRDefault="00E8710C" w:rsidP="00E8710C">
      <w:pPr>
        <w:jc w:val="both"/>
        <w:rPr>
          <w:rFonts w:ascii="Times New Roman" w:hAnsi="Times New Roman" w:cs="Times New Roman"/>
          <w:iCs/>
          <w:sz w:val="24"/>
          <w:szCs w:val="24"/>
        </w:rPr>
      </w:pPr>
      <w:r w:rsidRPr="00E8710C">
        <w:rPr>
          <w:rFonts w:ascii="Times New Roman" w:hAnsi="Times New Roman" w:cs="Times New Roman"/>
          <w:sz w:val="24"/>
          <w:szCs w:val="24"/>
        </w:rPr>
        <w:lastRenderedPageBreak/>
        <w:t>* Норматив качества воды устанавливается в соответствии с требованиями СанПиН 2.1.5.980-00.</w:t>
      </w:r>
    </w:p>
    <w:p w:rsidR="00E8710C" w:rsidRPr="00E8710C" w:rsidRDefault="00E8710C" w:rsidP="00E8710C">
      <w:pPr>
        <w:jc w:val="both"/>
        <w:rPr>
          <w:rFonts w:ascii="Times New Roman" w:hAnsi="Times New Roman" w:cs="Times New Roman"/>
          <w:sz w:val="24"/>
          <w:szCs w:val="24"/>
        </w:rPr>
      </w:pPr>
      <w:r w:rsidRPr="00E8710C">
        <w:rPr>
          <w:rFonts w:ascii="Times New Roman" w:hAnsi="Times New Roman" w:cs="Times New Roman"/>
          <w:iCs/>
          <w:sz w:val="24"/>
          <w:szCs w:val="24"/>
        </w:rPr>
        <w:t xml:space="preserve">Примечание. </w:t>
      </w:r>
      <w:r w:rsidRPr="00E8710C">
        <w:rPr>
          <w:rFonts w:ascii="Times New Roman" w:hAnsi="Times New Roman" w:cs="Times New Roman"/>
          <w:sz w:val="24"/>
          <w:szCs w:val="24"/>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E8710C" w:rsidRPr="00E8710C" w:rsidRDefault="00E8710C" w:rsidP="00E8710C">
      <w:pPr>
        <w:jc w:val="both"/>
        <w:rPr>
          <w:rFonts w:ascii="Times New Roman" w:hAnsi="Times New Roman" w:cs="Times New Roman"/>
          <w:sz w:val="24"/>
          <w:szCs w:val="24"/>
        </w:rPr>
      </w:pPr>
    </w:p>
    <w:p w:rsidR="007A7D49" w:rsidRPr="00E8710C" w:rsidRDefault="007A7D49" w:rsidP="00E8710C">
      <w:pPr>
        <w:jc w:val="both"/>
        <w:rPr>
          <w:rFonts w:ascii="Times New Roman" w:hAnsi="Times New Roman" w:cs="Times New Roman"/>
          <w:sz w:val="24"/>
          <w:szCs w:val="24"/>
        </w:rPr>
      </w:pPr>
    </w:p>
    <w:p w:rsidR="009F1AC9" w:rsidRPr="00E8710C" w:rsidRDefault="009F1AC9" w:rsidP="00E8710C">
      <w:pPr>
        <w:jc w:val="both"/>
        <w:rPr>
          <w:rFonts w:ascii="Times New Roman" w:hAnsi="Times New Roman" w:cs="Times New Roman"/>
          <w:sz w:val="24"/>
          <w:szCs w:val="24"/>
        </w:rPr>
      </w:pPr>
    </w:p>
    <w:sectPr w:rsidR="009F1AC9" w:rsidRPr="00E8710C" w:rsidSect="00C93E04">
      <w:pgSz w:w="11906" w:h="16838"/>
      <w:pgMar w:top="568" w:right="850"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Courier New" w:hAnsi="Courier New" w:cs="Courier New"/>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color w:val="000000"/>
        <w:sz w:val="22"/>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Courier New" w:hAnsi="Courier New" w:cs="Courier New"/>
      </w:rPr>
    </w:lvl>
  </w:abstractNum>
  <w:abstractNum w:abstractNumId="6">
    <w:nsid w:val="00000007"/>
    <w:multiLevelType w:val="singleLevel"/>
    <w:tmpl w:val="00000007"/>
    <w:name w:val="WW8Num7"/>
    <w:lvl w:ilvl="0">
      <w:start w:val="1"/>
      <w:numFmt w:val="bullet"/>
      <w:lvlText w:val="o"/>
      <w:lvlJc w:val="left"/>
      <w:pPr>
        <w:tabs>
          <w:tab w:val="num" w:pos="0"/>
        </w:tabs>
        <w:ind w:left="720" w:hanging="360"/>
      </w:pPr>
      <w:rPr>
        <w:rFonts w:ascii="Courier New" w:hAnsi="Courier New" w:cs="Courier New"/>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color w:val="000000"/>
        <w:sz w:val="22"/>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color w:val="000000"/>
        <w:sz w:val="22"/>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ascii="Symbol" w:hAnsi="Symbol" w:cs="Symbol"/>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start w:val="1"/>
      <w:numFmt w:val="bullet"/>
      <w:lvlText w:val="o"/>
      <w:lvlJc w:val="left"/>
      <w:pPr>
        <w:tabs>
          <w:tab w:val="num" w:pos="0"/>
        </w:tabs>
        <w:ind w:left="720" w:hanging="360"/>
      </w:pPr>
      <w:rPr>
        <w:rFonts w:ascii="Courier New" w:hAnsi="Courier New" w:cs="Courier New"/>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Courier New" w:hAnsi="Courier New" w:cs="Courier New"/>
      </w:rPr>
    </w:lvl>
  </w:abstractNum>
  <w:abstractNum w:abstractNumId="18">
    <w:nsid w:val="00000013"/>
    <w:multiLevelType w:val="singleLevel"/>
    <w:tmpl w:val="00000013"/>
    <w:name w:val="WW8Num19"/>
    <w:lvl w:ilvl="0">
      <w:start w:val="1"/>
      <w:numFmt w:val="decimal"/>
      <w:lvlText w:val="%1."/>
      <w:lvlJc w:val="left"/>
      <w:pPr>
        <w:tabs>
          <w:tab w:val="num" w:pos="0"/>
        </w:tabs>
        <w:ind w:left="735" w:hanging="375"/>
      </w:p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ascii="Times New Roman" w:hAnsi="Times New Roman" w:cs="Times New Roman"/>
        <w:color w:val="000000"/>
        <w:sz w:val="22"/>
      </w:rPr>
    </w:lvl>
  </w:abstractNum>
  <w:abstractNum w:abstractNumId="20">
    <w:nsid w:val="2A663B1E"/>
    <w:multiLevelType w:val="multilevel"/>
    <w:tmpl w:val="0B74A67A"/>
    <w:lvl w:ilvl="0">
      <w:start w:val="1"/>
      <w:numFmt w:val="decimal"/>
      <w:pStyle w:val="1"/>
      <w:lvlText w:val="%1."/>
      <w:lvlJc w:val="center"/>
      <w:pPr>
        <w:ind w:left="432" w:hanging="432"/>
      </w:pPr>
      <w:rPr>
        <w:rFonts w:cs="Times New Roman" w:hint="default"/>
      </w:rPr>
    </w:lvl>
    <w:lvl w:ilvl="1">
      <w:start w:val="1"/>
      <w:numFmt w:val="decimal"/>
      <w:pStyle w:val="21"/>
      <w:lvlText w:val="%1.%2"/>
      <w:lvlJc w:val="left"/>
      <w:pPr>
        <w:ind w:left="576" w:hanging="576"/>
      </w:pPr>
      <w:rPr>
        <w:rFonts w:cs="Times New Roman"/>
      </w:rPr>
    </w:lvl>
    <w:lvl w:ilvl="2">
      <w:start w:val="1"/>
      <w:numFmt w:val="decimal"/>
      <w:pStyle w:val="31"/>
      <w:lvlText w:val="%1.%2.%3"/>
      <w:lvlJc w:val="left"/>
      <w:pPr>
        <w:ind w:left="720" w:hanging="720"/>
      </w:pPr>
      <w:rPr>
        <w:rFonts w:cs="Times New Roman"/>
      </w:rPr>
    </w:lvl>
    <w:lvl w:ilvl="3">
      <w:start w:val="1"/>
      <w:numFmt w:val="decimal"/>
      <w:pStyle w:val="41"/>
      <w:lvlText w:val="%1.%2.%3.%4"/>
      <w:lvlJc w:val="left"/>
      <w:pPr>
        <w:ind w:left="864" w:hanging="864"/>
      </w:pPr>
      <w:rPr>
        <w:rFonts w:cs="Times New Roman"/>
      </w:rPr>
    </w:lvl>
    <w:lvl w:ilvl="4">
      <w:start w:val="1"/>
      <w:numFmt w:val="decimal"/>
      <w:pStyle w:val="51"/>
      <w:lvlText w:val="%1.%2.%3.%4.%5"/>
      <w:lvlJc w:val="left"/>
      <w:pPr>
        <w:ind w:left="1008" w:hanging="1008"/>
      </w:pPr>
      <w:rPr>
        <w:rFonts w:cs="Times New Roman"/>
      </w:rPr>
    </w:lvl>
    <w:lvl w:ilvl="5">
      <w:start w:val="1"/>
      <w:numFmt w:val="decimal"/>
      <w:pStyle w:val="61"/>
      <w:lvlText w:val="%1.%2.%3.%4.%5.%6"/>
      <w:lvlJc w:val="left"/>
      <w:pPr>
        <w:ind w:left="1152" w:hanging="1152"/>
      </w:pPr>
      <w:rPr>
        <w:rFonts w:cs="Times New Roman"/>
      </w:rPr>
    </w:lvl>
    <w:lvl w:ilvl="6">
      <w:start w:val="1"/>
      <w:numFmt w:val="decimal"/>
      <w:pStyle w:val="71"/>
      <w:lvlText w:val="%1.%2.%3.%4.%5.%6.%7"/>
      <w:lvlJc w:val="left"/>
      <w:pPr>
        <w:ind w:left="1296" w:hanging="1296"/>
      </w:pPr>
      <w:rPr>
        <w:rFonts w:cs="Times New Roman"/>
      </w:rPr>
    </w:lvl>
    <w:lvl w:ilvl="7">
      <w:start w:val="1"/>
      <w:numFmt w:val="decimal"/>
      <w:pStyle w:val="81"/>
      <w:lvlText w:val="%1.%2.%3.%4.%5.%6.%7.%8"/>
      <w:lvlJc w:val="left"/>
      <w:pPr>
        <w:ind w:left="1440" w:hanging="1440"/>
      </w:pPr>
      <w:rPr>
        <w:rFonts w:cs="Times New Roman"/>
      </w:rPr>
    </w:lvl>
    <w:lvl w:ilvl="8">
      <w:start w:val="1"/>
      <w:numFmt w:val="decimal"/>
      <w:pStyle w:val="91"/>
      <w:lvlText w:val="%1.%2.%3.%4.%5.%6.%7.%8.%9"/>
      <w:lvlJc w:val="left"/>
      <w:pPr>
        <w:ind w:left="1584" w:hanging="1584"/>
      </w:pPr>
      <w:rPr>
        <w:rFonts w:cs="Times New Roman"/>
      </w:rPr>
    </w:lvl>
  </w:abstractNum>
  <w:num w:numId="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2"/>
  </w:compat>
  <w:rsids>
    <w:rsidRoot w:val="00584B6F"/>
    <w:rsid w:val="00095A31"/>
    <w:rsid w:val="000A0BDC"/>
    <w:rsid w:val="000D0D4E"/>
    <w:rsid w:val="00104C6D"/>
    <w:rsid w:val="00110682"/>
    <w:rsid w:val="00146096"/>
    <w:rsid w:val="00152F07"/>
    <w:rsid w:val="00164EB6"/>
    <w:rsid w:val="001777B5"/>
    <w:rsid w:val="00186826"/>
    <w:rsid w:val="00195E26"/>
    <w:rsid w:val="001C4914"/>
    <w:rsid w:val="001D01B9"/>
    <w:rsid w:val="00207DB0"/>
    <w:rsid w:val="00272BF2"/>
    <w:rsid w:val="002C4C7C"/>
    <w:rsid w:val="002D287E"/>
    <w:rsid w:val="002F55C1"/>
    <w:rsid w:val="00302D27"/>
    <w:rsid w:val="00310DBA"/>
    <w:rsid w:val="00314B0B"/>
    <w:rsid w:val="00352C2F"/>
    <w:rsid w:val="00354BF1"/>
    <w:rsid w:val="0036278B"/>
    <w:rsid w:val="003B58CE"/>
    <w:rsid w:val="003F0DAC"/>
    <w:rsid w:val="003F16FE"/>
    <w:rsid w:val="003F426D"/>
    <w:rsid w:val="00416DF0"/>
    <w:rsid w:val="00435020"/>
    <w:rsid w:val="00457915"/>
    <w:rsid w:val="00476961"/>
    <w:rsid w:val="004805AC"/>
    <w:rsid w:val="00552768"/>
    <w:rsid w:val="00584B6F"/>
    <w:rsid w:val="00593CB3"/>
    <w:rsid w:val="00597E4B"/>
    <w:rsid w:val="005A6D5B"/>
    <w:rsid w:val="005D041C"/>
    <w:rsid w:val="006566AB"/>
    <w:rsid w:val="006635F7"/>
    <w:rsid w:val="00690279"/>
    <w:rsid w:val="006A0118"/>
    <w:rsid w:val="006B05F0"/>
    <w:rsid w:val="00726ED9"/>
    <w:rsid w:val="00745761"/>
    <w:rsid w:val="00781CD3"/>
    <w:rsid w:val="0079046F"/>
    <w:rsid w:val="007A7D49"/>
    <w:rsid w:val="0083494D"/>
    <w:rsid w:val="00887D2D"/>
    <w:rsid w:val="008A55A5"/>
    <w:rsid w:val="008D587F"/>
    <w:rsid w:val="00927204"/>
    <w:rsid w:val="00956C60"/>
    <w:rsid w:val="00957369"/>
    <w:rsid w:val="009645F9"/>
    <w:rsid w:val="0096603A"/>
    <w:rsid w:val="00990D42"/>
    <w:rsid w:val="009C5955"/>
    <w:rsid w:val="009D539E"/>
    <w:rsid w:val="009F1AC9"/>
    <w:rsid w:val="00A04E3F"/>
    <w:rsid w:val="00A10F8C"/>
    <w:rsid w:val="00A11CC1"/>
    <w:rsid w:val="00A12F18"/>
    <w:rsid w:val="00A27850"/>
    <w:rsid w:val="00A338B1"/>
    <w:rsid w:val="00A563BB"/>
    <w:rsid w:val="00A7788F"/>
    <w:rsid w:val="00B442BD"/>
    <w:rsid w:val="00B94102"/>
    <w:rsid w:val="00BE07DE"/>
    <w:rsid w:val="00BF00AB"/>
    <w:rsid w:val="00C1150D"/>
    <w:rsid w:val="00C17C93"/>
    <w:rsid w:val="00C20EFE"/>
    <w:rsid w:val="00C47A6E"/>
    <w:rsid w:val="00C91FEB"/>
    <w:rsid w:val="00C93E04"/>
    <w:rsid w:val="00CA5787"/>
    <w:rsid w:val="00CD47D2"/>
    <w:rsid w:val="00CF2828"/>
    <w:rsid w:val="00D16636"/>
    <w:rsid w:val="00D2658B"/>
    <w:rsid w:val="00D64DC5"/>
    <w:rsid w:val="00D7288E"/>
    <w:rsid w:val="00D80915"/>
    <w:rsid w:val="00D832FD"/>
    <w:rsid w:val="00D92A61"/>
    <w:rsid w:val="00DA40FA"/>
    <w:rsid w:val="00DE2D36"/>
    <w:rsid w:val="00E377AE"/>
    <w:rsid w:val="00E7744F"/>
    <w:rsid w:val="00E818B7"/>
    <w:rsid w:val="00E82E0A"/>
    <w:rsid w:val="00E846F0"/>
    <w:rsid w:val="00E8710C"/>
    <w:rsid w:val="00EC4C80"/>
    <w:rsid w:val="00F34F32"/>
    <w:rsid w:val="00FC2FAD"/>
    <w:rsid w:val="00FF035C"/>
    <w:rsid w:val="00FF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6F"/>
    <w:pPr>
      <w:spacing w:after="200" w:line="276" w:lineRule="auto"/>
    </w:pPr>
    <w:rPr>
      <w:rFonts w:cs="Calibri"/>
      <w:lang w:eastAsia="en-US"/>
    </w:rPr>
  </w:style>
  <w:style w:type="paragraph" w:styleId="1">
    <w:name w:val="heading 1"/>
    <w:basedOn w:val="a"/>
    <w:next w:val="a"/>
    <w:link w:val="10"/>
    <w:uiPriority w:val="9"/>
    <w:qFormat/>
    <w:locked/>
    <w:rsid w:val="001106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locked/>
    <w:rsid w:val="00110682"/>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locked/>
    <w:rsid w:val="00110682"/>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locked/>
    <w:rsid w:val="00110682"/>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locked/>
    <w:rsid w:val="00110682"/>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locked/>
    <w:rsid w:val="00110682"/>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locked/>
    <w:rsid w:val="00110682"/>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locked/>
    <w:rsid w:val="00110682"/>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locked/>
    <w:rsid w:val="00110682"/>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4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84B6F"/>
    <w:rPr>
      <w:rFonts w:ascii="Tahoma" w:hAnsi="Tahoma" w:cs="Tahoma"/>
      <w:sz w:val="16"/>
      <w:szCs w:val="16"/>
    </w:rPr>
  </w:style>
  <w:style w:type="paragraph" w:customStyle="1" w:styleId="ConsPlusNormal">
    <w:name w:val="ConsPlusNormal"/>
    <w:rsid w:val="00584B6F"/>
    <w:pPr>
      <w:widowControl w:val="0"/>
      <w:autoSpaceDE w:val="0"/>
      <w:autoSpaceDN w:val="0"/>
      <w:adjustRightInd w:val="0"/>
      <w:ind w:firstLine="720"/>
    </w:pPr>
    <w:rPr>
      <w:rFonts w:ascii="Arial" w:eastAsia="Times New Roman" w:hAnsi="Arial" w:cs="Arial"/>
      <w:sz w:val="20"/>
      <w:szCs w:val="20"/>
    </w:rPr>
  </w:style>
  <w:style w:type="paragraph" w:styleId="a5">
    <w:name w:val="No Spacing"/>
    <w:basedOn w:val="a"/>
    <w:uiPriority w:val="1"/>
    <w:qFormat/>
    <w:rsid w:val="00584B6F"/>
    <w:pPr>
      <w:spacing w:after="0" w:line="240" w:lineRule="auto"/>
    </w:pPr>
    <w:rPr>
      <w:lang w:val="en-US"/>
    </w:rPr>
  </w:style>
  <w:style w:type="paragraph" w:customStyle="1" w:styleId="ConsPlusNonformat">
    <w:name w:val="ConsPlusNonformat"/>
    <w:rsid w:val="00152F0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52F07"/>
    <w:pPr>
      <w:widowControl w:val="0"/>
      <w:autoSpaceDE w:val="0"/>
      <w:autoSpaceDN w:val="0"/>
      <w:adjustRightInd w:val="0"/>
    </w:pPr>
    <w:rPr>
      <w:rFonts w:ascii="Arial" w:eastAsia="Times New Roman" w:hAnsi="Arial" w:cs="Arial"/>
      <w:b/>
      <w:bCs/>
      <w:sz w:val="20"/>
      <w:szCs w:val="20"/>
    </w:rPr>
  </w:style>
  <w:style w:type="paragraph" w:styleId="a6">
    <w:name w:val="Title"/>
    <w:basedOn w:val="a"/>
    <w:link w:val="a7"/>
    <w:qFormat/>
    <w:locked/>
    <w:rsid w:val="00152F07"/>
    <w:pPr>
      <w:spacing w:after="0" w:line="240" w:lineRule="auto"/>
      <w:jc w:val="center"/>
    </w:pPr>
    <w:rPr>
      <w:rFonts w:ascii="Courier New" w:eastAsia="Times New Roman" w:hAnsi="Courier New" w:cs="Times New Roman"/>
      <w:b/>
      <w:bCs/>
      <w:sz w:val="28"/>
      <w:szCs w:val="28"/>
    </w:rPr>
  </w:style>
  <w:style w:type="character" w:customStyle="1" w:styleId="a7">
    <w:name w:val="Название Знак"/>
    <w:basedOn w:val="a0"/>
    <w:link w:val="a6"/>
    <w:rsid w:val="00152F07"/>
    <w:rPr>
      <w:rFonts w:ascii="Courier New" w:eastAsia="Times New Roman" w:hAnsi="Courier New"/>
      <w:b/>
      <w:bCs/>
      <w:sz w:val="28"/>
      <w:szCs w:val="28"/>
    </w:rPr>
  </w:style>
  <w:style w:type="paragraph" w:customStyle="1" w:styleId="ConsNormal">
    <w:name w:val="ConsNormal"/>
    <w:rsid w:val="00152F07"/>
    <w:pPr>
      <w:widowControl w:val="0"/>
      <w:ind w:right="19772" w:firstLine="720"/>
    </w:pPr>
    <w:rPr>
      <w:rFonts w:ascii="Arial" w:eastAsia="Times New Roman" w:hAnsi="Arial"/>
      <w:snapToGrid w:val="0"/>
      <w:sz w:val="20"/>
      <w:szCs w:val="20"/>
    </w:rPr>
  </w:style>
  <w:style w:type="paragraph" w:customStyle="1" w:styleId="ConsNonformat">
    <w:name w:val="ConsNonformat"/>
    <w:rsid w:val="00186826"/>
    <w:pPr>
      <w:widowControl w:val="0"/>
      <w:ind w:right="19772"/>
    </w:pPr>
    <w:rPr>
      <w:rFonts w:ascii="Courier New" w:eastAsia="Times New Roman" w:hAnsi="Courier New"/>
      <w:snapToGrid w:val="0"/>
      <w:sz w:val="20"/>
      <w:szCs w:val="20"/>
    </w:rPr>
  </w:style>
  <w:style w:type="paragraph" w:customStyle="1" w:styleId="ConsTitle">
    <w:name w:val="ConsTitle"/>
    <w:rsid w:val="00186826"/>
    <w:pPr>
      <w:widowControl w:val="0"/>
      <w:ind w:right="19772"/>
    </w:pPr>
    <w:rPr>
      <w:rFonts w:ascii="Arial" w:eastAsia="Times New Roman" w:hAnsi="Arial"/>
      <w:b/>
      <w:snapToGrid w:val="0"/>
      <w:sz w:val="20"/>
      <w:szCs w:val="20"/>
    </w:rPr>
  </w:style>
  <w:style w:type="paragraph" w:styleId="a8">
    <w:name w:val="Body Text"/>
    <w:basedOn w:val="a"/>
    <w:link w:val="a9"/>
    <w:rsid w:val="00D832FD"/>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832FD"/>
    <w:rPr>
      <w:rFonts w:ascii="Times New Roman" w:eastAsia="Times New Roman" w:hAnsi="Times New Roman"/>
      <w:sz w:val="24"/>
      <w:szCs w:val="24"/>
    </w:rPr>
  </w:style>
  <w:style w:type="paragraph" w:styleId="aa">
    <w:name w:val="Body Text Indent"/>
    <w:basedOn w:val="a"/>
    <w:link w:val="ab"/>
    <w:rsid w:val="00D832FD"/>
    <w:pPr>
      <w:spacing w:after="0" w:line="240" w:lineRule="auto"/>
      <w:ind w:left="36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D832FD"/>
    <w:rPr>
      <w:rFonts w:ascii="Times New Roman" w:eastAsia="Times New Roman" w:hAnsi="Times New Roman"/>
      <w:sz w:val="24"/>
      <w:szCs w:val="24"/>
    </w:rPr>
  </w:style>
  <w:style w:type="paragraph" w:customStyle="1" w:styleId="Style3">
    <w:name w:val="Style3"/>
    <w:basedOn w:val="a"/>
    <w:uiPriority w:val="99"/>
    <w:rsid w:val="00D832F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3">
    <w:name w:val="Font Style23"/>
    <w:uiPriority w:val="99"/>
    <w:rsid w:val="00D832FD"/>
    <w:rPr>
      <w:rFonts w:ascii="Times New Roman" w:hAnsi="Times New Roman" w:cs="Times New Roman"/>
      <w:sz w:val="22"/>
      <w:szCs w:val="22"/>
    </w:rPr>
  </w:style>
  <w:style w:type="paragraph" w:customStyle="1" w:styleId="Style5">
    <w:name w:val="Style5"/>
    <w:basedOn w:val="a"/>
    <w:uiPriority w:val="99"/>
    <w:rsid w:val="00D832FD"/>
    <w:pPr>
      <w:widowControl w:val="0"/>
      <w:autoSpaceDE w:val="0"/>
      <w:autoSpaceDN w:val="0"/>
      <w:adjustRightInd w:val="0"/>
      <w:spacing w:after="0" w:line="276"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D832F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D832FD"/>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D832FD"/>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D832FD"/>
    <w:rPr>
      <w:rFonts w:ascii="Times New Roman" w:hAnsi="Times New Roman" w:cs="Times New Roman"/>
      <w:b/>
      <w:bCs/>
      <w:sz w:val="22"/>
      <w:szCs w:val="22"/>
    </w:rPr>
  </w:style>
  <w:style w:type="character" w:customStyle="1" w:styleId="WW8Num2z0">
    <w:name w:val="WW8Num2z0"/>
    <w:rsid w:val="005A6D5B"/>
    <w:rPr>
      <w:rFonts w:ascii="Courier New" w:hAnsi="Courier New" w:cs="Courier New"/>
    </w:rPr>
  </w:style>
  <w:style w:type="character" w:customStyle="1" w:styleId="WW8Num3z0">
    <w:name w:val="WW8Num3z0"/>
    <w:rsid w:val="005A6D5B"/>
    <w:rPr>
      <w:rFonts w:ascii="Courier New" w:hAnsi="Courier New" w:cs="Courier New"/>
    </w:rPr>
  </w:style>
  <w:style w:type="character" w:customStyle="1" w:styleId="WW8Num5z0">
    <w:name w:val="WW8Num5z0"/>
    <w:rsid w:val="005A6D5B"/>
    <w:rPr>
      <w:rFonts w:ascii="Times New Roman" w:hAnsi="Times New Roman" w:cs="Times New Roman"/>
      <w:color w:val="000000"/>
      <w:sz w:val="22"/>
    </w:rPr>
  </w:style>
  <w:style w:type="character" w:customStyle="1" w:styleId="WW8Num6z0">
    <w:name w:val="WW8Num6z0"/>
    <w:rsid w:val="005A6D5B"/>
    <w:rPr>
      <w:rFonts w:ascii="Courier New" w:hAnsi="Courier New" w:cs="Courier New"/>
    </w:rPr>
  </w:style>
  <w:style w:type="character" w:customStyle="1" w:styleId="WW8Num7z0">
    <w:name w:val="WW8Num7z0"/>
    <w:rsid w:val="005A6D5B"/>
    <w:rPr>
      <w:rFonts w:ascii="Courier New" w:hAnsi="Courier New" w:cs="Courier New"/>
    </w:rPr>
  </w:style>
  <w:style w:type="character" w:customStyle="1" w:styleId="WW8Num13z0">
    <w:name w:val="WW8Num13z0"/>
    <w:rsid w:val="005A6D5B"/>
    <w:rPr>
      <w:rFonts w:ascii="Times New Roman" w:hAnsi="Times New Roman" w:cs="Times New Roman"/>
      <w:color w:val="000000"/>
      <w:sz w:val="22"/>
    </w:rPr>
  </w:style>
  <w:style w:type="character" w:customStyle="1" w:styleId="WW8Num14z0">
    <w:name w:val="WW8Num14z0"/>
    <w:rsid w:val="005A6D5B"/>
    <w:rPr>
      <w:rFonts w:ascii="Times New Roman" w:hAnsi="Times New Roman" w:cs="Times New Roman"/>
      <w:color w:val="000000"/>
      <w:sz w:val="22"/>
    </w:rPr>
  </w:style>
  <w:style w:type="character" w:customStyle="1" w:styleId="WW8Num15z0">
    <w:name w:val="WW8Num15z0"/>
    <w:rsid w:val="005A6D5B"/>
    <w:rPr>
      <w:rFonts w:ascii="Symbol" w:hAnsi="Symbol" w:cs="Symbol"/>
    </w:rPr>
  </w:style>
  <w:style w:type="character" w:customStyle="1" w:styleId="WW8Num17z0">
    <w:name w:val="WW8Num17z0"/>
    <w:rsid w:val="005A6D5B"/>
    <w:rPr>
      <w:rFonts w:ascii="Courier New" w:hAnsi="Courier New" w:cs="Courier New"/>
    </w:rPr>
  </w:style>
  <w:style w:type="character" w:customStyle="1" w:styleId="WW8Num18z0">
    <w:name w:val="WW8Num18z0"/>
    <w:rsid w:val="005A6D5B"/>
    <w:rPr>
      <w:rFonts w:ascii="Courier New" w:hAnsi="Courier New" w:cs="Courier New"/>
    </w:rPr>
  </w:style>
  <w:style w:type="character" w:customStyle="1" w:styleId="WW8Num20z0">
    <w:name w:val="WW8Num20z0"/>
    <w:rsid w:val="005A6D5B"/>
    <w:rPr>
      <w:rFonts w:ascii="Times New Roman" w:hAnsi="Times New Roman" w:cs="Times New Roman"/>
      <w:color w:val="000000"/>
      <w:sz w:val="22"/>
    </w:rPr>
  </w:style>
  <w:style w:type="character" w:customStyle="1" w:styleId="WW8Num1z0">
    <w:name w:val="WW8Num1z0"/>
    <w:rsid w:val="005A6D5B"/>
    <w:rPr>
      <w:rFonts w:ascii="Symbol" w:hAnsi="Symbol" w:cs="Symbol"/>
    </w:rPr>
  </w:style>
  <w:style w:type="character" w:customStyle="1" w:styleId="WW8Num1z1">
    <w:name w:val="WW8Num1z1"/>
    <w:rsid w:val="005A6D5B"/>
    <w:rPr>
      <w:rFonts w:ascii="Courier New" w:hAnsi="Courier New" w:cs="Courier New"/>
    </w:rPr>
  </w:style>
  <w:style w:type="character" w:customStyle="1" w:styleId="WW8Num1z2">
    <w:name w:val="WW8Num1z2"/>
    <w:rsid w:val="005A6D5B"/>
    <w:rPr>
      <w:rFonts w:ascii="Wingdings" w:hAnsi="Wingdings" w:cs="Wingdings"/>
    </w:rPr>
  </w:style>
  <w:style w:type="character" w:customStyle="1" w:styleId="WW8Num2z2">
    <w:name w:val="WW8Num2z2"/>
    <w:rsid w:val="005A6D5B"/>
    <w:rPr>
      <w:rFonts w:ascii="Wingdings" w:hAnsi="Wingdings" w:cs="Wingdings"/>
    </w:rPr>
  </w:style>
  <w:style w:type="character" w:customStyle="1" w:styleId="WW8Num2z3">
    <w:name w:val="WW8Num2z3"/>
    <w:rsid w:val="005A6D5B"/>
    <w:rPr>
      <w:rFonts w:ascii="Symbol" w:hAnsi="Symbol" w:cs="Symbol"/>
    </w:rPr>
  </w:style>
  <w:style w:type="character" w:customStyle="1" w:styleId="WW8Num3z2">
    <w:name w:val="WW8Num3z2"/>
    <w:rsid w:val="005A6D5B"/>
    <w:rPr>
      <w:rFonts w:ascii="Wingdings" w:hAnsi="Wingdings" w:cs="Wingdings"/>
    </w:rPr>
  </w:style>
  <w:style w:type="character" w:customStyle="1" w:styleId="WW8Num3z3">
    <w:name w:val="WW8Num3z3"/>
    <w:rsid w:val="005A6D5B"/>
    <w:rPr>
      <w:rFonts w:ascii="Symbol" w:hAnsi="Symbol" w:cs="Symbol"/>
    </w:rPr>
  </w:style>
  <w:style w:type="character" w:customStyle="1" w:styleId="WW8Num4z0">
    <w:name w:val="WW8Num4z0"/>
    <w:rsid w:val="005A6D5B"/>
    <w:rPr>
      <w:rFonts w:ascii="Courier New" w:hAnsi="Courier New" w:cs="Courier New"/>
    </w:rPr>
  </w:style>
  <w:style w:type="character" w:customStyle="1" w:styleId="WW8Num4z2">
    <w:name w:val="WW8Num4z2"/>
    <w:rsid w:val="005A6D5B"/>
    <w:rPr>
      <w:rFonts w:ascii="Wingdings" w:hAnsi="Wingdings" w:cs="Wingdings"/>
    </w:rPr>
  </w:style>
  <w:style w:type="character" w:customStyle="1" w:styleId="WW8Num4z3">
    <w:name w:val="WW8Num4z3"/>
    <w:rsid w:val="005A6D5B"/>
    <w:rPr>
      <w:rFonts w:ascii="Symbol" w:hAnsi="Symbol" w:cs="Symbol"/>
    </w:rPr>
  </w:style>
  <w:style w:type="character" w:customStyle="1" w:styleId="WW8Num6z2">
    <w:name w:val="WW8Num6z2"/>
    <w:rsid w:val="005A6D5B"/>
    <w:rPr>
      <w:rFonts w:ascii="Wingdings" w:hAnsi="Wingdings" w:cs="Wingdings"/>
    </w:rPr>
  </w:style>
  <w:style w:type="character" w:customStyle="1" w:styleId="WW8Num6z3">
    <w:name w:val="WW8Num6z3"/>
    <w:rsid w:val="005A6D5B"/>
    <w:rPr>
      <w:rFonts w:ascii="Symbol" w:hAnsi="Symbol" w:cs="Symbol"/>
    </w:rPr>
  </w:style>
  <w:style w:type="character" w:customStyle="1" w:styleId="WW8Num8z0">
    <w:name w:val="WW8Num8z0"/>
    <w:rsid w:val="005A6D5B"/>
    <w:rPr>
      <w:rFonts w:ascii="Times New Roman" w:hAnsi="Times New Roman" w:cs="Times New Roman"/>
      <w:color w:val="000000"/>
      <w:sz w:val="22"/>
    </w:rPr>
  </w:style>
  <w:style w:type="character" w:customStyle="1" w:styleId="WW8Num10z0">
    <w:name w:val="WW8Num10z0"/>
    <w:rsid w:val="005A6D5B"/>
    <w:rPr>
      <w:rFonts w:ascii="Courier New" w:hAnsi="Courier New" w:cs="Courier New"/>
    </w:rPr>
  </w:style>
  <w:style w:type="character" w:customStyle="1" w:styleId="WW8Num10z2">
    <w:name w:val="WW8Num10z2"/>
    <w:rsid w:val="005A6D5B"/>
    <w:rPr>
      <w:rFonts w:ascii="Wingdings" w:hAnsi="Wingdings" w:cs="Wingdings"/>
    </w:rPr>
  </w:style>
  <w:style w:type="character" w:customStyle="1" w:styleId="WW8Num10z3">
    <w:name w:val="WW8Num10z3"/>
    <w:rsid w:val="005A6D5B"/>
    <w:rPr>
      <w:rFonts w:ascii="Symbol" w:hAnsi="Symbol" w:cs="Symbol"/>
    </w:rPr>
  </w:style>
  <w:style w:type="character" w:customStyle="1" w:styleId="WW8Num11z0">
    <w:name w:val="WW8Num11z0"/>
    <w:rsid w:val="005A6D5B"/>
    <w:rPr>
      <w:rFonts w:ascii="Times New Roman" w:hAnsi="Times New Roman" w:cs="Times New Roman"/>
      <w:color w:val="000000"/>
      <w:sz w:val="22"/>
    </w:rPr>
  </w:style>
  <w:style w:type="character" w:customStyle="1" w:styleId="WW8Num12z0">
    <w:name w:val="WW8Num12z0"/>
    <w:rsid w:val="005A6D5B"/>
    <w:rPr>
      <w:rFonts w:ascii="Symbol" w:hAnsi="Symbol" w:cs="Symbol"/>
    </w:rPr>
  </w:style>
  <w:style w:type="character" w:customStyle="1" w:styleId="WW8Num12z1">
    <w:name w:val="WW8Num12z1"/>
    <w:rsid w:val="005A6D5B"/>
    <w:rPr>
      <w:rFonts w:ascii="Courier New" w:hAnsi="Courier New" w:cs="Courier New"/>
    </w:rPr>
  </w:style>
  <w:style w:type="character" w:customStyle="1" w:styleId="WW8Num12z2">
    <w:name w:val="WW8Num12z2"/>
    <w:rsid w:val="005A6D5B"/>
    <w:rPr>
      <w:rFonts w:ascii="Wingdings" w:hAnsi="Wingdings" w:cs="Wingdings"/>
    </w:rPr>
  </w:style>
  <w:style w:type="character" w:customStyle="1" w:styleId="WW8Num14z1">
    <w:name w:val="WW8Num14z1"/>
    <w:rsid w:val="005A6D5B"/>
    <w:rPr>
      <w:b w:val="0"/>
      <w:i w:val="0"/>
    </w:rPr>
  </w:style>
  <w:style w:type="character" w:customStyle="1" w:styleId="WW8Num15z1">
    <w:name w:val="WW8Num15z1"/>
    <w:rsid w:val="005A6D5B"/>
    <w:rPr>
      <w:rFonts w:ascii="Courier New" w:hAnsi="Courier New" w:cs="Courier New"/>
    </w:rPr>
  </w:style>
  <w:style w:type="character" w:customStyle="1" w:styleId="WW8Num15z2">
    <w:name w:val="WW8Num15z2"/>
    <w:rsid w:val="005A6D5B"/>
    <w:rPr>
      <w:rFonts w:ascii="Wingdings" w:hAnsi="Wingdings" w:cs="Wingdings"/>
    </w:rPr>
  </w:style>
  <w:style w:type="character" w:customStyle="1" w:styleId="WW8Num16z0">
    <w:name w:val="WW8Num16z0"/>
    <w:rsid w:val="005A6D5B"/>
    <w:rPr>
      <w:rFonts w:ascii="Times New Roman" w:hAnsi="Times New Roman" w:cs="Times New Roman"/>
      <w:color w:val="000000"/>
      <w:sz w:val="22"/>
    </w:rPr>
  </w:style>
  <w:style w:type="character" w:customStyle="1" w:styleId="WW8Num17z2">
    <w:name w:val="WW8Num17z2"/>
    <w:rsid w:val="005A6D5B"/>
    <w:rPr>
      <w:rFonts w:ascii="Wingdings" w:hAnsi="Wingdings" w:cs="Wingdings"/>
    </w:rPr>
  </w:style>
  <w:style w:type="character" w:customStyle="1" w:styleId="WW8Num17z3">
    <w:name w:val="WW8Num17z3"/>
    <w:rsid w:val="005A6D5B"/>
    <w:rPr>
      <w:rFonts w:ascii="Symbol" w:hAnsi="Symbol" w:cs="Symbol"/>
    </w:rPr>
  </w:style>
  <w:style w:type="character" w:customStyle="1" w:styleId="WW8Num18z2">
    <w:name w:val="WW8Num18z2"/>
    <w:rsid w:val="005A6D5B"/>
    <w:rPr>
      <w:rFonts w:ascii="Wingdings" w:hAnsi="Wingdings" w:cs="Wingdings"/>
    </w:rPr>
  </w:style>
  <w:style w:type="character" w:customStyle="1" w:styleId="WW8Num18z3">
    <w:name w:val="WW8Num18z3"/>
    <w:rsid w:val="005A6D5B"/>
    <w:rPr>
      <w:rFonts w:ascii="Symbol" w:hAnsi="Symbol" w:cs="Symbol"/>
    </w:rPr>
  </w:style>
  <w:style w:type="character" w:customStyle="1" w:styleId="WW8Num19z0">
    <w:name w:val="WW8Num19z0"/>
    <w:rsid w:val="005A6D5B"/>
    <w:rPr>
      <w:rFonts w:ascii="Courier New" w:hAnsi="Courier New" w:cs="Courier New"/>
    </w:rPr>
  </w:style>
  <w:style w:type="character" w:customStyle="1" w:styleId="WW8Num19z2">
    <w:name w:val="WW8Num19z2"/>
    <w:rsid w:val="005A6D5B"/>
    <w:rPr>
      <w:rFonts w:ascii="Wingdings" w:hAnsi="Wingdings" w:cs="Wingdings"/>
    </w:rPr>
  </w:style>
  <w:style w:type="character" w:customStyle="1" w:styleId="WW8Num19z3">
    <w:name w:val="WW8Num19z3"/>
    <w:rsid w:val="005A6D5B"/>
    <w:rPr>
      <w:rFonts w:ascii="Symbol" w:hAnsi="Symbol" w:cs="Symbol"/>
    </w:rPr>
  </w:style>
  <w:style w:type="character" w:customStyle="1" w:styleId="WW8Num21z0">
    <w:name w:val="WW8Num21z0"/>
    <w:rsid w:val="005A6D5B"/>
    <w:rPr>
      <w:rFonts w:ascii="Courier New" w:hAnsi="Courier New" w:cs="Courier New"/>
    </w:rPr>
  </w:style>
  <w:style w:type="character" w:customStyle="1" w:styleId="WW8Num21z2">
    <w:name w:val="WW8Num21z2"/>
    <w:rsid w:val="005A6D5B"/>
    <w:rPr>
      <w:rFonts w:ascii="Wingdings" w:hAnsi="Wingdings" w:cs="Wingdings"/>
    </w:rPr>
  </w:style>
  <w:style w:type="character" w:customStyle="1" w:styleId="WW8Num21z3">
    <w:name w:val="WW8Num21z3"/>
    <w:rsid w:val="005A6D5B"/>
    <w:rPr>
      <w:rFonts w:ascii="Symbol" w:hAnsi="Symbol" w:cs="Symbol"/>
    </w:rPr>
  </w:style>
  <w:style w:type="character" w:customStyle="1" w:styleId="WW8Num23z0">
    <w:name w:val="WW8Num23z0"/>
    <w:rsid w:val="005A6D5B"/>
    <w:rPr>
      <w:rFonts w:ascii="Courier New" w:hAnsi="Courier New" w:cs="Courier New"/>
    </w:rPr>
  </w:style>
  <w:style w:type="character" w:customStyle="1" w:styleId="WW8Num23z2">
    <w:name w:val="WW8Num23z2"/>
    <w:rsid w:val="005A6D5B"/>
    <w:rPr>
      <w:rFonts w:ascii="Wingdings" w:hAnsi="Wingdings" w:cs="Wingdings"/>
    </w:rPr>
  </w:style>
  <w:style w:type="character" w:customStyle="1" w:styleId="WW8Num23z3">
    <w:name w:val="WW8Num23z3"/>
    <w:rsid w:val="005A6D5B"/>
    <w:rPr>
      <w:rFonts w:ascii="Symbol" w:hAnsi="Symbol" w:cs="Symbol"/>
    </w:rPr>
  </w:style>
  <w:style w:type="character" w:customStyle="1" w:styleId="WW8Num24z0">
    <w:name w:val="WW8Num24z0"/>
    <w:rsid w:val="005A6D5B"/>
    <w:rPr>
      <w:rFonts w:ascii="Courier New" w:hAnsi="Courier New" w:cs="Courier New"/>
    </w:rPr>
  </w:style>
  <w:style w:type="character" w:customStyle="1" w:styleId="WW8Num24z2">
    <w:name w:val="WW8Num24z2"/>
    <w:rsid w:val="005A6D5B"/>
    <w:rPr>
      <w:rFonts w:ascii="Wingdings" w:hAnsi="Wingdings" w:cs="Wingdings"/>
    </w:rPr>
  </w:style>
  <w:style w:type="character" w:customStyle="1" w:styleId="WW8Num24z3">
    <w:name w:val="WW8Num24z3"/>
    <w:rsid w:val="005A6D5B"/>
    <w:rPr>
      <w:rFonts w:ascii="Symbol" w:hAnsi="Symbol" w:cs="Symbol"/>
    </w:rPr>
  </w:style>
  <w:style w:type="character" w:customStyle="1" w:styleId="WW8Num25z0">
    <w:name w:val="WW8Num25z0"/>
    <w:rsid w:val="005A6D5B"/>
    <w:rPr>
      <w:rFonts w:ascii="Courier New" w:hAnsi="Courier New" w:cs="Courier New"/>
    </w:rPr>
  </w:style>
  <w:style w:type="character" w:customStyle="1" w:styleId="WW8Num25z2">
    <w:name w:val="WW8Num25z2"/>
    <w:rsid w:val="005A6D5B"/>
    <w:rPr>
      <w:rFonts w:ascii="Wingdings" w:hAnsi="Wingdings" w:cs="Wingdings"/>
    </w:rPr>
  </w:style>
  <w:style w:type="character" w:customStyle="1" w:styleId="WW8Num25z3">
    <w:name w:val="WW8Num25z3"/>
    <w:rsid w:val="005A6D5B"/>
    <w:rPr>
      <w:rFonts w:ascii="Symbol" w:hAnsi="Symbol" w:cs="Symbol"/>
    </w:rPr>
  </w:style>
  <w:style w:type="character" w:customStyle="1" w:styleId="WW8Num26z0">
    <w:name w:val="WW8Num26z0"/>
    <w:rsid w:val="005A6D5B"/>
    <w:rPr>
      <w:rFonts w:ascii="Times New Roman" w:hAnsi="Times New Roman" w:cs="Times New Roman"/>
      <w:color w:val="000000"/>
      <w:sz w:val="28"/>
      <w:szCs w:val="28"/>
    </w:rPr>
  </w:style>
  <w:style w:type="character" w:customStyle="1" w:styleId="WW8Num27z0">
    <w:name w:val="WW8Num27z0"/>
    <w:rsid w:val="005A6D5B"/>
    <w:rPr>
      <w:rFonts w:ascii="Courier New" w:hAnsi="Courier New" w:cs="Courier New"/>
    </w:rPr>
  </w:style>
  <w:style w:type="character" w:customStyle="1" w:styleId="WW8Num27z2">
    <w:name w:val="WW8Num27z2"/>
    <w:rsid w:val="005A6D5B"/>
    <w:rPr>
      <w:rFonts w:ascii="Wingdings" w:hAnsi="Wingdings" w:cs="Wingdings"/>
    </w:rPr>
  </w:style>
  <w:style w:type="character" w:customStyle="1" w:styleId="WW8Num27z3">
    <w:name w:val="WW8Num27z3"/>
    <w:rsid w:val="005A6D5B"/>
    <w:rPr>
      <w:rFonts w:ascii="Symbol" w:hAnsi="Symbol" w:cs="Symbol"/>
    </w:rPr>
  </w:style>
  <w:style w:type="character" w:customStyle="1" w:styleId="WW8Num28z0">
    <w:name w:val="WW8Num28z0"/>
    <w:rsid w:val="005A6D5B"/>
    <w:rPr>
      <w:rFonts w:ascii="Courier New" w:hAnsi="Courier New" w:cs="Courier New"/>
    </w:rPr>
  </w:style>
  <w:style w:type="character" w:customStyle="1" w:styleId="WW8Num28z2">
    <w:name w:val="WW8Num28z2"/>
    <w:rsid w:val="005A6D5B"/>
    <w:rPr>
      <w:rFonts w:ascii="Wingdings" w:hAnsi="Wingdings" w:cs="Wingdings"/>
    </w:rPr>
  </w:style>
  <w:style w:type="character" w:customStyle="1" w:styleId="WW8Num28z3">
    <w:name w:val="WW8Num28z3"/>
    <w:rsid w:val="005A6D5B"/>
    <w:rPr>
      <w:rFonts w:ascii="Symbol" w:hAnsi="Symbol" w:cs="Symbol"/>
    </w:rPr>
  </w:style>
  <w:style w:type="character" w:customStyle="1" w:styleId="WW8Num29z0">
    <w:name w:val="WW8Num29z0"/>
    <w:rsid w:val="005A6D5B"/>
    <w:rPr>
      <w:rFonts w:ascii="Symbol" w:hAnsi="Symbol" w:cs="Symbol"/>
    </w:rPr>
  </w:style>
  <w:style w:type="character" w:customStyle="1" w:styleId="WW8Num29z1">
    <w:name w:val="WW8Num29z1"/>
    <w:rsid w:val="005A6D5B"/>
    <w:rPr>
      <w:rFonts w:ascii="Courier New" w:hAnsi="Courier New" w:cs="Courier New"/>
    </w:rPr>
  </w:style>
  <w:style w:type="character" w:customStyle="1" w:styleId="WW8Num29z2">
    <w:name w:val="WW8Num29z2"/>
    <w:rsid w:val="005A6D5B"/>
    <w:rPr>
      <w:rFonts w:ascii="Wingdings" w:hAnsi="Wingdings" w:cs="Wingdings"/>
    </w:rPr>
  </w:style>
  <w:style w:type="character" w:customStyle="1" w:styleId="WW8Num30z0">
    <w:name w:val="WW8Num30z0"/>
    <w:rsid w:val="005A6D5B"/>
    <w:rPr>
      <w:rFonts w:ascii="Courier New" w:hAnsi="Courier New" w:cs="Courier New"/>
    </w:rPr>
  </w:style>
  <w:style w:type="character" w:customStyle="1" w:styleId="WW8Num30z2">
    <w:name w:val="WW8Num30z2"/>
    <w:rsid w:val="005A6D5B"/>
    <w:rPr>
      <w:rFonts w:ascii="Wingdings" w:hAnsi="Wingdings" w:cs="Wingdings"/>
    </w:rPr>
  </w:style>
  <w:style w:type="character" w:customStyle="1" w:styleId="WW8Num30z3">
    <w:name w:val="WW8Num30z3"/>
    <w:rsid w:val="005A6D5B"/>
    <w:rPr>
      <w:rFonts w:ascii="Symbol" w:hAnsi="Symbol" w:cs="Symbol"/>
    </w:rPr>
  </w:style>
  <w:style w:type="character" w:customStyle="1" w:styleId="WW8Num32z0">
    <w:name w:val="WW8Num32z0"/>
    <w:rsid w:val="005A6D5B"/>
    <w:rPr>
      <w:rFonts w:ascii="Courier New" w:hAnsi="Courier New" w:cs="Courier New"/>
    </w:rPr>
  </w:style>
  <w:style w:type="character" w:customStyle="1" w:styleId="WW8Num34z0">
    <w:name w:val="WW8Num34z0"/>
    <w:rsid w:val="005A6D5B"/>
    <w:rPr>
      <w:rFonts w:ascii="Courier New" w:hAnsi="Courier New" w:cs="Courier New"/>
    </w:rPr>
  </w:style>
  <w:style w:type="character" w:customStyle="1" w:styleId="WW8Num34z2">
    <w:name w:val="WW8Num34z2"/>
    <w:rsid w:val="005A6D5B"/>
    <w:rPr>
      <w:rFonts w:ascii="Wingdings" w:hAnsi="Wingdings" w:cs="Wingdings"/>
    </w:rPr>
  </w:style>
  <w:style w:type="character" w:customStyle="1" w:styleId="WW8Num34z3">
    <w:name w:val="WW8Num34z3"/>
    <w:rsid w:val="005A6D5B"/>
    <w:rPr>
      <w:rFonts w:ascii="Symbol" w:hAnsi="Symbol" w:cs="Symbol"/>
    </w:rPr>
  </w:style>
  <w:style w:type="character" w:customStyle="1" w:styleId="WW8Num36z0">
    <w:name w:val="WW8Num36z0"/>
    <w:rsid w:val="005A6D5B"/>
    <w:rPr>
      <w:rFonts w:ascii="Courier New" w:hAnsi="Courier New" w:cs="Courier New"/>
    </w:rPr>
  </w:style>
  <w:style w:type="character" w:customStyle="1" w:styleId="WW8Num36z2">
    <w:name w:val="WW8Num36z2"/>
    <w:rsid w:val="005A6D5B"/>
    <w:rPr>
      <w:rFonts w:ascii="Wingdings" w:hAnsi="Wingdings" w:cs="Wingdings"/>
    </w:rPr>
  </w:style>
  <w:style w:type="character" w:customStyle="1" w:styleId="WW8Num36z3">
    <w:name w:val="WW8Num36z3"/>
    <w:rsid w:val="005A6D5B"/>
    <w:rPr>
      <w:rFonts w:ascii="Symbol" w:hAnsi="Symbol" w:cs="Symbol"/>
    </w:rPr>
  </w:style>
  <w:style w:type="character" w:customStyle="1" w:styleId="WW8Num37z0">
    <w:name w:val="WW8Num37z0"/>
    <w:rsid w:val="005A6D5B"/>
    <w:rPr>
      <w:rFonts w:ascii="Times New Roman" w:hAnsi="Times New Roman" w:cs="Times New Roman"/>
      <w:color w:val="000000"/>
      <w:sz w:val="24"/>
      <w:szCs w:val="24"/>
    </w:rPr>
  </w:style>
  <w:style w:type="character" w:customStyle="1" w:styleId="WW8Num38z0">
    <w:name w:val="WW8Num38z0"/>
    <w:rsid w:val="005A6D5B"/>
    <w:rPr>
      <w:rFonts w:ascii="Symbol" w:hAnsi="Symbol" w:cs="Symbol"/>
    </w:rPr>
  </w:style>
  <w:style w:type="character" w:customStyle="1" w:styleId="WW8Num38z1">
    <w:name w:val="WW8Num38z1"/>
    <w:rsid w:val="005A6D5B"/>
    <w:rPr>
      <w:rFonts w:ascii="Courier New" w:hAnsi="Courier New" w:cs="Courier New"/>
    </w:rPr>
  </w:style>
  <w:style w:type="character" w:customStyle="1" w:styleId="WW8Num38z2">
    <w:name w:val="WW8Num38z2"/>
    <w:rsid w:val="005A6D5B"/>
    <w:rPr>
      <w:rFonts w:ascii="Wingdings" w:hAnsi="Wingdings" w:cs="Wingdings"/>
    </w:rPr>
  </w:style>
  <w:style w:type="character" w:customStyle="1" w:styleId="WW8Num40z0">
    <w:name w:val="WW8Num40z0"/>
    <w:rsid w:val="005A6D5B"/>
    <w:rPr>
      <w:rFonts w:ascii="Times New Roman" w:hAnsi="Times New Roman" w:cs="Times New Roman"/>
      <w:color w:val="000000"/>
      <w:sz w:val="22"/>
    </w:rPr>
  </w:style>
  <w:style w:type="character" w:customStyle="1" w:styleId="WW8Num41z0">
    <w:name w:val="WW8Num41z0"/>
    <w:rsid w:val="005A6D5B"/>
    <w:rPr>
      <w:rFonts w:ascii="Courier New" w:hAnsi="Courier New" w:cs="Courier New"/>
    </w:rPr>
  </w:style>
  <w:style w:type="character" w:customStyle="1" w:styleId="WW8Num41z2">
    <w:name w:val="WW8Num41z2"/>
    <w:rsid w:val="005A6D5B"/>
    <w:rPr>
      <w:rFonts w:ascii="Wingdings" w:hAnsi="Wingdings" w:cs="Wingdings"/>
    </w:rPr>
  </w:style>
  <w:style w:type="character" w:customStyle="1" w:styleId="WW8Num41z3">
    <w:name w:val="WW8Num41z3"/>
    <w:rsid w:val="005A6D5B"/>
    <w:rPr>
      <w:rFonts w:ascii="Symbol" w:hAnsi="Symbol" w:cs="Symbol"/>
    </w:rPr>
  </w:style>
  <w:style w:type="character" w:customStyle="1" w:styleId="WW8Num42z0">
    <w:name w:val="WW8Num42z0"/>
    <w:rsid w:val="005A6D5B"/>
    <w:rPr>
      <w:rFonts w:ascii="Courier New" w:hAnsi="Courier New" w:cs="Courier New"/>
    </w:rPr>
  </w:style>
  <w:style w:type="character" w:customStyle="1" w:styleId="WW8Num42z2">
    <w:name w:val="WW8Num42z2"/>
    <w:rsid w:val="005A6D5B"/>
    <w:rPr>
      <w:rFonts w:ascii="Wingdings" w:hAnsi="Wingdings" w:cs="Wingdings"/>
    </w:rPr>
  </w:style>
  <w:style w:type="character" w:customStyle="1" w:styleId="WW8Num42z3">
    <w:name w:val="WW8Num42z3"/>
    <w:rsid w:val="005A6D5B"/>
    <w:rPr>
      <w:rFonts w:ascii="Symbol" w:hAnsi="Symbol" w:cs="Symbol"/>
    </w:rPr>
  </w:style>
  <w:style w:type="character" w:customStyle="1" w:styleId="WW8Num44z0">
    <w:name w:val="WW8Num44z0"/>
    <w:rsid w:val="005A6D5B"/>
    <w:rPr>
      <w:rFonts w:ascii="Courier New" w:hAnsi="Courier New" w:cs="Courier New"/>
    </w:rPr>
  </w:style>
  <w:style w:type="character" w:customStyle="1" w:styleId="WW8Num44z2">
    <w:name w:val="WW8Num44z2"/>
    <w:rsid w:val="005A6D5B"/>
    <w:rPr>
      <w:rFonts w:ascii="Wingdings" w:hAnsi="Wingdings" w:cs="Wingdings"/>
    </w:rPr>
  </w:style>
  <w:style w:type="character" w:customStyle="1" w:styleId="WW8Num44z3">
    <w:name w:val="WW8Num44z3"/>
    <w:rsid w:val="005A6D5B"/>
    <w:rPr>
      <w:rFonts w:ascii="Symbol" w:hAnsi="Symbol" w:cs="Symbol"/>
    </w:rPr>
  </w:style>
  <w:style w:type="character" w:customStyle="1" w:styleId="WW8Num45z0">
    <w:name w:val="WW8Num45z0"/>
    <w:rsid w:val="005A6D5B"/>
    <w:rPr>
      <w:rFonts w:ascii="Courier New" w:hAnsi="Courier New" w:cs="Courier New"/>
    </w:rPr>
  </w:style>
  <w:style w:type="character" w:customStyle="1" w:styleId="WW8Num45z2">
    <w:name w:val="WW8Num45z2"/>
    <w:rsid w:val="005A6D5B"/>
    <w:rPr>
      <w:rFonts w:ascii="Wingdings" w:hAnsi="Wingdings" w:cs="Wingdings"/>
    </w:rPr>
  </w:style>
  <w:style w:type="character" w:customStyle="1" w:styleId="WW8Num45z3">
    <w:name w:val="WW8Num45z3"/>
    <w:rsid w:val="005A6D5B"/>
    <w:rPr>
      <w:rFonts w:ascii="Symbol" w:hAnsi="Symbol" w:cs="Symbol"/>
    </w:rPr>
  </w:style>
  <w:style w:type="character" w:customStyle="1" w:styleId="WW8Num47z0">
    <w:name w:val="WW8Num47z0"/>
    <w:rsid w:val="005A6D5B"/>
    <w:rPr>
      <w:rFonts w:ascii="Symbol" w:hAnsi="Symbol" w:cs="Symbol"/>
    </w:rPr>
  </w:style>
  <w:style w:type="character" w:customStyle="1" w:styleId="WW8Num47z1">
    <w:name w:val="WW8Num47z1"/>
    <w:rsid w:val="005A6D5B"/>
    <w:rPr>
      <w:rFonts w:ascii="Courier New" w:hAnsi="Courier New" w:cs="Courier New"/>
    </w:rPr>
  </w:style>
  <w:style w:type="character" w:customStyle="1" w:styleId="WW8Num47z2">
    <w:name w:val="WW8Num47z2"/>
    <w:rsid w:val="005A6D5B"/>
    <w:rPr>
      <w:rFonts w:ascii="Wingdings" w:hAnsi="Wingdings" w:cs="Wingdings"/>
    </w:rPr>
  </w:style>
  <w:style w:type="character" w:customStyle="1" w:styleId="WW8Num48z0">
    <w:name w:val="WW8Num48z0"/>
    <w:rsid w:val="005A6D5B"/>
    <w:rPr>
      <w:rFonts w:ascii="Courier New" w:hAnsi="Courier New" w:cs="Courier New"/>
    </w:rPr>
  </w:style>
  <w:style w:type="character" w:customStyle="1" w:styleId="WW8Num48z2">
    <w:name w:val="WW8Num48z2"/>
    <w:rsid w:val="005A6D5B"/>
    <w:rPr>
      <w:rFonts w:ascii="Wingdings" w:hAnsi="Wingdings" w:cs="Wingdings"/>
    </w:rPr>
  </w:style>
  <w:style w:type="character" w:customStyle="1" w:styleId="WW8Num48z3">
    <w:name w:val="WW8Num48z3"/>
    <w:rsid w:val="005A6D5B"/>
    <w:rPr>
      <w:rFonts w:ascii="Symbol" w:hAnsi="Symbol" w:cs="Symbol"/>
    </w:rPr>
  </w:style>
  <w:style w:type="character" w:customStyle="1" w:styleId="WW8Num49z0">
    <w:name w:val="WW8Num49z0"/>
    <w:rsid w:val="005A6D5B"/>
    <w:rPr>
      <w:rFonts w:ascii="Courier New" w:hAnsi="Courier New" w:cs="Courier New"/>
    </w:rPr>
  </w:style>
  <w:style w:type="character" w:customStyle="1" w:styleId="WW8Num49z2">
    <w:name w:val="WW8Num49z2"/>
    <w:rsid w:val="005A6D5B"/>
    <w:rPr>
      <w:rFonts w:ascii="Wingdings" w:hAnsi="Wingdings" w:cs="Wingdings"/>
    </w:rPr>
  </w:style>
  <w:style w:type="character" w:customStyle="1" w:styleId="WW8Num49z3">
    <w:name w:val="WW8Num49z3"/>
    <w:rsid w:val="005A6D5B"/>
    <w:rPr>
      <w:rFonts w:ascii="Symbol" w:hAnsi="Symbol" w:cs="Symbol"/>
    </w:rPr>
  </w:style>
  <w:style w:type="character" w:customStyle="1" w:styleId="WW8Num50z0">
    <w:name w:val="WW8Num50z0"/>
    <w:rsid w:val="005A6D5B"/>
    <w:rPr>
      <w:rFonts w:ascii="Courier New" w:hAnsi="Courier New" w:cs="Courier New"/>
    </w:rPr>
  </w:style>
  <w:style w:type="character" w:customStyle="1" w:styleId="WW8Num50z2">
    <w:name w:val="WW8Num50z2"/>
    <w:rsid w:val="005A6D5B"/>
    <w:rPr>
      <w:rFonts w:ascii="Wingdings" w:hAnsi="Wingdings" w:cs="Wingdings"/>
    </w:rPr>
  </w:style>
  <w:style w:type="character" w:customStyle="1" w:styleId="WW8Num50z3">
    <w:name w:val="WW8Num50z3"/>
    <w:rsid w:val="005A6D5B"/>
    <w:rPr>
      <w:rFonts w:ascii="Symbol" w:hAnsi="Symbol" w:cs="Symbol"/>
    </w:rPr>
  </w:style>
  <w:style w:type="character" w:customStyle="1" w:styleId="WW8Num51z0">
    <w:name w:val="WW8Num51z0"/>
    <w:rsid w:val="005A6D5B"/>
    <w:rPr>
      <w:rFonts w:ascii="Times New Roman" w:hAnsi="Times New Roman" w:cs="Times New Roman"/>
      <w:color w:val="000000"/>
      <w:sz w:val="22"/>
    </w:rPr>
  </w:style>
  <w:style w:type="character" w:customStyle="1" w:styleId="WW8Num52z0">
    <w:name w:val="WW8Num52z0"/>
    <w:rsid w:val="005A6D5B"/>
    <w:rPr>
      <w:rFonts w:ascii="Courier New" w:hAnsi="Courier New" w:cs="Courier New"/>
    </w:rPr>
  </w:style>
  <w:style w:type="character" w:customStyle="1" w:styleId="WW8Num52z2">
    <w:name w:val="WW8Num52z2"/>
    <w:rsid w:val="005A6D5B"/>
    <w:rPr>
      <w:rFonts w:ascii="Wingdings" w:hAnsi="Wingdings" w:cs="Wingdings"/>
    </w:rPr>
  </w:style>
  <w:style w:type="character" w:customStyle="1" w:styleId="WW8Num52z3">
    <w:name w:val="WW8Num52z3"/>
    <w:rsid w:val="005A6D5B"/>
    <w:rPr>
      <w:rFonts w:ascii="Symbol" w:hAnsi="Symbol" w:cs="Symbol"/>
    </w:rPr>
  </w:style>
  <w:style w:type="character" w:customStyle="1" w:styleId="WW8Num53z0">
    <w:name w:val="WW8Num53z0"/>
    <w:rsid w:val="005A6D5B"/>
    <w:rPr>
      <w:rFonts w:ascii="Courier New" w:hAnsi="Courier New" w:cs="Courier New"/>
    </w:rPr>
  </w:style>
  <w:style w:type="character" w:customStyle="1" w:styleId="WW8Num53z2">
    <w:name w:val="WW8Num53z2"/>
    <w:rsid w:val="005A6D5B"/>
    <w:rPr>
      <w:rFonts w:ascii="Wingdings" w:hAnsi="Wingdings" w:cs="Wingdings"/>
    </w:rPr>
  </w:style>
  <w:style w:type="character" w:customStyle="1" w:styleId="WW8Num53z3">
    <w:name w:val="WW8Num53z3"/>
    <w:rsid w:val="005A6D5B"/>
    <w:rPr>
      <w:rFonts w:ascii="Symbol" w:hAnsi="Symbol" w:cs="Symbol"/>
    </w:rPr>
  </w:style>
  <w:style w:type="character" w:customStyle="1" w:styleId="WW8Num54z0">
    <w:name w:val="WW8Num54z0"/>
    <w:rsid w:val="005A6D5B"/>
    <w:rPr>
      <w:rFonts w:ascii="Courier New" w:hAnsi="Courier New" w:cs="Courier New"/>
    </w:rPr>
  </w:style>
  <w:style w:type="character" w:customStyle="1" w:styleId="WW8Num54z2">
    <w:name w:val="WW8Num54z2"/>
    <w:rsid w:val="005A6D5B"/>
    <w:rPr>
      <w:rFonts w:ascii="Wingdings" w:hAnsi="Wingdings" w:cs="Wingdings"/>
    </w:rPr>
  </w:style>
  <w:style w:type="character" w:customStyle="1" w:styleId="WW8Num54z3">
    <w:name w:val="WW8Num54z3"/>
    <w:rsid w:val="005A6D5B"/>
    <w:rPr>
      <w:rFonts w:ascii="Symbol" w:hAnsi="Symbol" w:cs="Symbol"/>
    </w:rPr>
  </w:style>
  <w:style w:type="character" w:customStyle="1" w:styleId="WW8Num55z0">
    <w:name w:val="WW8Num55z0"/>
    <w:rsid w:val="005A6D5B"/>
    <w:rPr>
      <w:rFonts w:ascii="Courier New" w:hAnsi="Courier New" w:cs="Courier New"/>
    </w:rPr>
  </w:style>
  <w:style w:type="character" w:customStyle="1" w:styleId="WW8Num55z2">
    <w:name w:val="WW8Num55z2"/>
    <w:rsid w:val="005A6D5B"/>
    <w:rPr>
      <w:rFonts w:ascii="Wingdings" w:hAnsi="Wingdings" w:cs="Wingdings"/>
    </w:rPr>
  </w:style>
  <w:style w:type="character" w:customStyle="1" w:styleId="WW8Num55z3">
    <w:name w:val="WW8Num55z3"/>
    <w:rsid w:val="005A6D5B"/>
    <w:rPr>
      <w:rFonts w:ascii="Symbol" w:hAnsi="Symbol" w:cs="Symbol"/>
    </w:rPr>
  </w:style>
  <w:style w:type="character" w:customStyle="1" w:styleId="WW8Num56z0">
    <w:name w:val="WW8Num56z0"/>
    <w:rsid w:val="005A6D5B"/>
    <w:rPr>
      <w:rFonts w:ascii="Symbol" w:hAnsi="Symbol" w:cs="Symbol"/>
    </w:rPr>
  </w:style>
  <w:style w:type="character" w:customStyle="1" w:styleId="WW8Num56z1">
    <w:name w:val="WW8Num56z1"/>
    <w:rsid w:val="005A6D5B"/>
    <w:rPr>
      <w:rFonts w:ascii="Courier New" w:hAnsi="Courier New" w:cs="Courier New"/>
    </w:rPr>
  </w:style>
  <w:style w:type="character" w:customStyle="1" w:styleId="WW8Num56z2">
    <w:name w:val="WW8Num56z2"/>
    <w:rsid w:val="005A6D5B"/>
    <w:rPr>
      <w:rFonts w:ascii="Wingdings" w:hAnsi="Wingdings" w:cs="Wingdings"/>
    </w:rPr>
  </w:style>
  <w:style w:type="character" w:customStyle="1" w:styleId="WW8Num57z0">
    <w:name w:val="WW8Num57z0"/>
    <w:rsid w:val="005A6D5B"/>
    <w:rPr>
      <w:rFonts w:ascii="Times New Roman" w:hAnsi="Times New Roman" w:cs="Times New Roman"/>
      <w:color w:val="000000"/>
      <w:sz w:val="22"/>
    </w:rPr>
  </w:style>
  <w:style w:type="character" w:customStyle="1" w:styleId="WW8Num58z0">
    <w:name w:val="WW8Num58z0"/>
    <w:rsid w:val="005A6D5B"/>
    <w:rPr>
      <w:rFonts w:ascii="Times New Roman" w:hAnsi="Times New Roman" w:cs="Times New Roman"/>
      <w:color w:val="000000"/>
      <w:sz w:val="22"/>
    </w:rPr>
  </w:style>
  <w:style w:type="character" w:customStyle="1" w:styleId="WW8Num59z0">
    <w:name w:val="WW8Num59z0"/>
    <w:rsid w:val="005A6D5B"/>
    <w:rPr>
      <w:rFonts w:ascii="Courier New" w:hAnsi="Courier New" w:cs="Courier New"/>
    </w:rPr>
  </w:style>
  <w:style w:type="character" w:customStyle="1" w:styleId="WW8Num59z2">
    <w:name w:val="WW8Num59z2"/>
    <w:rsid w:val="005A6D5B"/>
    <w:rPr>
      <w:rFonts w:ascii="Wingdings" w:hAnsi="Wingdings" w:cs="Wingdings"/>
    </w:rPr>
  </w:style>
  <w:style w:type="character" w:customStyle="1" w:styleId="WW8Num59z3">
    <w:name w:val="WW8Num59z3"/>
    <w:rsid w:val="005A6D5B"/>
    <w:rPr>
      <w:rFonts w:ascii="Symbol" w:hAnsi="Symbol" w:cs="Symbol"/>
    </w:rPr>
  </w:style>
  <w:style w:type="character" w:customStyle="1" w:styleId="WW8Num60z0">
    <w:name w:val="WW8Num60z0"/>
    <w:rsid w:val="005A6D5B"/>
    <w:rPr>
      <w:rFonts w:ascii="Courier New" w:hAnsi="Courier New" w:cs="Courier New"/>
    </w:rPr>
  </w:style>
  <w:style w:type="character" w:customStyle="1" w:styleId="WW8Num60z2">
    <w:name w:val="WW8Num60z2"/>
    <w:rsid w:val="005A6D5B"/>
    <w:rPr>
      <w:rFonts w:ascii="Wingdings" w:hAnsi="Wingdings" w:cs="Wingdings"/>
    </w:rPr>
  </w:style>
  <w:style w:type="character" w:customStyle="1" w:styleId="WW8Num60z3">
    <w:name w:val="WW8Num60z3"/>
    <w:rsid w:val="005A6D5B"/>
    <w:rPr>
      <w:rFonts w:ascii="Symbol" w:hAnsi="Symbol" w:cs="Symbol"/>
    </w:rPr>
  </w:style>
  <w:style w:type="character" w:customStyle="1" w:styleId="WW8Num61z0">
    <w:name w:val="WW8Num61z0"/>
    <w:rsid w:val="005A6D5B"/>
    <w:rPr>
      <w:rFonts w:ascii="Courier New" w:hAnsi="Courier New" w:cs="Courier New"/>
    </w:rPr>
  </w:style>
  <w:style w:type="character" w:customStyle="1" w:styleId="WW8Num61z2">
    <w:name w:val="WW8Num61z2"/>
    <w:rsid w:val="005A6D5B"/>
    <w:rPr>
      <w:rFonts w:ascii="Wingdings" w:hAnsi="Wingdings" w:cs="Wingdings"/>
    </w:rPr>
  </w:style>
  <w:style w:type="character" w:customStyle="1" w:styleId="WW8Num61z3">
    <w:name w:val="WW8Num61z3"/>
    <w:rsid w:val="005A6D5B"/>
    <w:rPr>
      <w:rFonts w:ascii="Symbol" w:hAnsi="Symbol" w:cs="Symbol"/>
    </w:rPr>
  </w:style>
  <w:style w:type="character" w:customStyle="1" w:styleId="WW8Num63z0">
    <w:name w:val="WW8Num63z0"/>
    <w:rsid w:val="005A6D5B"/>
    <w:rPr>
      <w:rFonts w:ascii="Courier New" w:hAnsi="Courier New" w:cs="Courier New"/>
    </w:rPr>
  </w:style>
  <w:style w:type="character" w:customStyle="1" w:styleId="WW8Num63z2">
    <w:name w:val="WW8Num63z2"/>
    <w:rsid w:val="005A6D5B"/>
    <w:rPr>
      <w:rFonts w:ascii="Wingdings" w:hAnsi="Wingdings" w:cs="Wingdings"/>
    </w:rPr>
  </w:style>
  <w:style w:type="character" w:customStyle="1" w:styleId="WW8Num63z3">
    <w:name w:val="WW8Num63z3"/>
    <w:rsid w:val="005A6D5B"/>
    <w:rPr>
      <w:rFonts w:ascii="Symbol" w:hAnsi="Symbol" w:cs="Symbol"/>
    </w:rPr>
  </w:style>
  <w:style w:type="character" w:customStyle="1" w:styleId="WW8Num64z0">
    <w:name w:val="WW8Num64z0"/>
    <w:rsid w:val="005A6D5B"/>
    <w:rPr>
      <w:rFonts w:ascii="Symbol" w:hAnsi="Symbol" w:cs="Symbol"/>
    </w:rPr>
  </w:style>
  <w:style w:type="character" w:customStyle="1" w:styleId="WW8Num64z1">
    <w:name w:val="WW8Num64z1"/>
    <w:rsid w:val="005A6D5B"/>
    <w:rPr>
      <w:rFonts w:ascii="Courier New" w:hAnsi="Courier New" w:cs="Courier New"/>
    </w:rPr>
  </w:style>
  <w:style w:type="character" w:customStyle="1" w:styleId="WW8Num64z2">
    <w:name w:val="WW8Num64z2"/>
    <w:rsid w:val="005A6D5B"/>
    <w:rPr>
      <w:rFonts w:ascii="Wingdings" w:hAnsi="Wingdings" w:cs="Wingdings"/>
    </w:rPr>
  </w:style>
  <w:style w:type="character" w:customStyle="1" w:styleId="WW8Num65z0">
    <w:name w:val="WW8Num65z0"/>
    <w:rsid w:val="005A6D5B"/>
    <w:rPr>
      <w:rFonts w:ascii="Courier New" w:hAnsi="Courier New" w:cs="Courier New"/>
    </w:rPr>
  </w:style>
  <w:style w:type="character" w:customStyle="1" w:styleId="WW8Num65z2">
    <w:name w:val="WW8Num65z2"/>
    <w:rsid w:val="005A6D5B"/>
    <w:rPr>
      <w:rFonts w:ascii="Wingdings" w:hAnsi="Wingdings" w:cs="Wingdings"/>
    </w:rPr>
  </w:style>
  <w:style w:type="character" w:customStyle="1" w:styleId="WW8Num65z3">
    <w:name w:val="WW8Num65z3"/>
    <w:rsid w:val="005A6D5B"/>
    <w:rPr>
      <w:rFonts w:ascii="Symbol" w:hAnsi="Symbol" w:cs="Symbol"/>
    </w:rPr>
  </w:style>
  <w:style w:type="character" w:customStyle="1" w:styleId="WW8Num66z0">
    <w:name w:val="WW8Num66z0"/>
    <w:rsid w:val="005A6D5B"/>
    <w:rPr>
      <w:rFonts w:ascii="Courier New" w:hAnsi="Courier New" w:cs="Courier New"/>
    </w:rPr>
  </w:style>
  <w:style w:type="character" w:customStyle="1" w:styleId="WW8Num66z2">
    <w:name w:val="WW8Num66z2"/>
    <w:rsid w:val="005A6D5B"/>
    <w:rPr>
      <w:rFonts w:ascii="Wingdings" w:hAnsi="Wingdings" w:cs="Wingdings"/>
    </w:rPr>
  </w:style>
  <w:style w:type="character" w:customStyle="1" w:styleId="WW8Num66z3">
    <w:name w:val="WW8Num66z3"/>
    <w:rsid w:val="005A6D5B"/>
    <w:rPr>
      <w:rFonts w:ascii="Symbol" w:hAnsi="Symbol" w:cs="Symbol"/>
    </w:rPr>
  </w:style>
  <w:style w:type="character" w:customStyle="1" w:styleId="WW8Num67z0">
    <w:name w:val="WW8Num67z0"/>
    <w:rsid w:val="005A6D5B"/>
    <w:rPr>
      <w:rFonts w:ascii="Courier New" w:hAnsi="Courier New" w:cs="Courier New"/>
    </w:rPr>
  </w:style>
  <w:style w:type="character" w:customStyle="1" w:styleId="WW8Num67z2">
    <w:name w:val="WW8Num67z2"/>
    <w:rsid w:val="005A6D5B"/>
    <w:rPr>
      <w:rFonts w:ascii="Wingdings" w:hAnsi="Wingdings" w:cs="Wingdings"/>
    </w:rPr>
  </w:style>
  <w:style w:type="character" w:customStyle="1" w:styleId="WW8Num67z3">
    <w:name w:val="WW8Num67z3"/>
    <w:rsid w:val="005A6D5B"/>
    <w:rPr>
      <w:rFonts w:ascii="Symbol" w:hAnsi="Symbol" w:cs="Symbol"/>
    </w:rPr>
  </w:style>
  <w:style w:type="character" w:customStyle="1" w:styleId="WW8Num68z0">
    <w:name w:val="WW8Num68z0"/>
    <w:rsid w:val="005A6D5B"/>
    <w:rPr>
      <w:rFonts w:ascii="Courier New" w:hAnsi="Courier New" w:cs="Courier New"/>
    </w:rPr>
  </w:style>
  <w:style w:type="character" w:customStyle="1" w:styleId="WW8Num68z2">
    <w:name w:val="WW8Num68z2"/>
    <w:rsid w:val="005A6D5B"/>
    <w:rPr>
      <w:rFonts w:ascii="Wingdings" w:hAnsi="Wingdings" w:cs="Wingdings"/>
    </w:rPr>
  </w:style>
  <w:style w:type="character" w:customStyle="1" w:styleId="WW8Num68z3">
    <w:name w:val="WW8Num68z3"/>
    <w:rsid w:val="005A6D5B"/>
    <w:rPr>
      <w:rFonts w:ascii="Symbol" w:hAnsi="Symbol" w:cs="Symbol"/>
    </w:rPr>
  </w:style>
  <w:style w:type="character" w:customStyle="1" w:styleId="WW8Num69z0">
    <w:name w:val="WW8Num69z0"/>
    <w:rsid w:val="005A6D5B"/>
    <w:rPr>
      <w:rFonts w:ascii="Times New Roman" w:hAnsi="Times New Roman" w:cs="Times New Roman"/>
      <w:color w:val="000000"/>
      <w:sz w:val="22"/>
    </w:rPr>
  </w:style>
  <w:style w:type="character" w:customStyle="1" w:styleId="WW8Num71z0">
    <w:name w:val="WW8Num71z0"/>
    <w:rsid w:val="005A6D5B"/>
    <w:rPr>
      <w:rFonts w:ascii="Courier New" w:hAnsi="Courier New" w:cs="Courier New"/>
    </w:rPr>
  </w:style>
  <w:style w:type="character" w:customStyle="1" w:styleId="WW8Num71z2">
    <w:name w:val="WW8Num71z2"/>
    <w:rsid w:val="005A6D5B"/>
    <w:rPr>
      <w:rFonts w:ascii="Wingdings" w:hAnsi="Wingdings" w:cs="Wingdings"/>
    </w:rPr>
  </w:style>
  <w:style w:type="character" w:customStyle="1" w:styleId="WW8Num71z3">
    <w:name w:val="WW8Num71z3"/>
    <w:rsid w:val="005A6D5B"/>
    <w:rPr>
      <w:rFonts w:ascii="Symbol" w:hAnsi="Symbol" w:cs="Symbol"/>
    </w:rPr>
  </w:style>
  <w:style w:type="character" w:customStyle="1" w:styleId="WW8Num72z0">
    <w:name w:val="WW8Num72z0"/>
    <w:rsid w:val="005A6D5B"/>
    <w:rPr>
      <w:rFonts w:ascii="Times New Roman" w:hAnsi="Times New Roman" w:cs="Times New Roman"/>
      <w:color w:val="000000"/>
      <w:sz w:val="22"/>
    </w:rPr>
  </w:style>
  <w:style w:type="character" w:customStyle="1" w:styleId="WW8Num73z0">
    <w:name w:val="WW8Num73z0"/>
    <w:rsid w:val="005A6D5B"/>
    <w:rPr>
      <w:rFonts w:ascii="Courier New" w:hAnsi="Courier New" w:cs="Courier New"/>
    </w:rPr>
  </w:style>
  <w:style w:type="character" w:customStyle="1" w:styleId="WW8Num73z2">
    <w:name w:val="WW8Num73z2"/>
    <w:rsid w:val="005A6D5B"/>
    <w:rPr>
      <w:rFonts w:ascii="Wingdings" w:hAnsi="Wingdings" w:cs="Wingdings"/>
    </w:rPr>
  </w:style>
  <w:style w:type="character" w:customStyle="1" w:styleId="WW8Num73z3">
    <w:name w:val="WW8Num73z3"/>
    <w:rsid w:val="005A6D5B"/>
    <w:rPr>
      <w:rFonts w:ascii="Symbol" w:hAnsi="Symbol" w:cs="Symbol"/>
    </w:rPr>
  </w:style>
  <w:style w:type="character" w:customStyle="1" w:styleId="WW8Num74z0">
    <w:name w:val="WW8Num74z0"/>
    <w:rsid w:val="005A6D5B"/>
    <w:rPr>
      <w:rFonts w:ascii="Courier New" w:hAnsi="Courier New" w:cs="Courier New"/>
    </w:rPr>
  </w:style>
  <w:style w:type="character" w:customStyle="1" w:styleId="WW8Num74z2">
    <w:name w:val="WW8Num74z2"/>
    <w:rsid w:val="005A6D5B"/>
    <w:rPr>
      <w:rFonts w:ascii="Wingdings" w:hAnsi="Wingdings" w:cs="Wingdings"/>
    </w:rPr>
  </w:style>
  <w:style w:type="character" w:customStyle="1" w:styleId="WW8Num74z3">
    <w:name w:val="WW8Num74z3"/>
    <w:rsid w:val="005A6D5B"/>
    <w:rPr>
      <w:rFonts w:ascii="Symbol" w:hAnsi="Symbol" w:cs="Symbol"/>
    </w:rPr>
  </w:style>
  <w:style w:type="character" w:customStyle="1" w:styleId="11">
    <w:name w:val="Основной шрифт абзаца1"/>
    <w:rsid w:val="005A6D5B"/>
  </w:style>
  <w:style w:type="character" w:customStyle="1" w:styleId="s1">
    <w:name w:val="s1"/>
    <w:rsid w:val="005A6D5B"/>
  </w:style>
  <w:style w:type="character" w:styleId="ac">
    <w:name w:val="Hyperlink"/>
    <w:rsid w:val="005A6D5B"/>
    <w:rPr>
      <w:color w:val="0000FF"/>
      <w:u w:val="single"/>
    </w:rPr>
  </w:style>
  <w:style w:type="character" w:styleId="ad">
    <w:name w:val="FollowedHyperlink"/>
    <w:rsid w:val="005A6D5B"/>
    <w:rPr>
      <w:color w:val="800080"/>
      <w:u w:val="single"/>
    </w:rPr>
  </w:style>
  <w:style w:type="character" w:customStyle="1" w:styleId="s2">
    <w:name w:val="s2"/>
    <w:rsid w:val="005A6D5B"/>
  </w:style>
  <w:style w:type="character" w:customStyle="1" w:styleId="s3">
    <w:name w:val="s3"/>
    <w:rsid w:val="005A6D5B"/>
  </w:style>
  <w:style w:type="character" w:customStyle="1" w:styleId="s4">
    <w:name w:val="s4"/>
    <w:rsid w:val="005A6D5B"/>
  </w:style>
  <w:style w:type="character" w:customStyle="1" w:styleId="s5">
    <w:name w:val="s5"/>
    <w:rsid w:val="005A6D5B"/>
  </w:style>
  <w:style w:type="character" w:customStyle="1" w:styleId="s6">
    <w:name w:val="s6"/>
    <w:rsid w:val="005A6D5B"/>
  </w:style>
  <w:style w:type="character" w:customStyle="1" w:styleId="s7">
    <w:name w:val="s7"/>
    <w:rsid w:val="005A6D5B"/>
  </w:style>
  <w:style w:type="character" w:customStyle="1" w:styleId="s8">
    <w:name w:val="s8"/>
    <w:rsid w:val="005A6D5B"/>
  </w:style>
  <w:style w:type="character" w:customStyle="1" w:styleId="s9">
    <w:name w:val="s9"/>
    <w:rsid w:val="005A6D5B"/>
  </w:style>
  <w:style w:type="character" w:customStyle="1" w:styleId="s10">
    <w:name w:val="s10"/>
    <w:rsid w:val="005A6D5B"/>
  </w:style>
  <w:style w:type="character" w:customStyle="1" w:styleId="s11">
    <w:name w:val="s11"/>
    <w:rsid w:val="005A6D5B"/>
  </w:style>
  <w:style w:type="character" w:customStyle="1" w:styleId="s12">
    <w:name w:val="s12"/>
    <w:rsid w:val="005A6D5B"/>
  </w:style>
  <w:style w:type="character" w:customStyle="1" w:styleId="s13">
    <w:name w:val="s13"/>
    <w:rsid w:val="005A6D5B"/>
  </w:style>
  <w:style w:type="character" w:customStyle="1" w:styleId="s14">
    <w:name w:val="s14"/>
    <w:rsid w:val="005A6D5B"/>
  </w:style>
  <w:style w:type="character" w:customStyle="1" w:styleId="s15">
    <w:name w:val="s15"/>
    <w:rsid w:val="005A6D5B"/>
  </w:style>
  <w:style w:type="character" w:customStyle="1" w:styleId="s16">
    <w:name w:val="s16"/>
    <w:rsid w:val="005A6D5B"/>
  </w:style>
  <w:style w:type="character" w:customStyle="1" w:styleId="s17">
    <w:name w:val="s17"/>
    <w:rsid w:val="005A6D5B"/>
  </w:style>
  <w:style w:type="character" w:customStyle="1" w:styleId="s18">
    <w:name w:val="s18"/>
    <w:rsid w:val="005A6D5B"/>
  </w:style>
  <w:style w:type="character" w:customStyle="1" w:styleId="s19">
    <w:name w:val="s19"/>
    <w:rsid w:val="005A6D5B"/>
  </w:style>
  <w:style w:type="character" w:customStyle="1" w:styleId="s20">
    <w:name w:val="s20"/>
    <w:rsid w:val="005A6D5B"/>
  </w:style>
  <w:style w:type="character" w:customStyle="1" w:styleId="s21">
    <w:name w:val="s21"/>
    <w:rsid w:val="005A6D5B"/>
  </w:style>
  <w:style w:type="character" w:customStyle="1" w:styleId="s22">
    <w:name w:val="s22"/>
    <w:rsid w:val="005A6D5B"/>
  </w:style>
  <w:style w:type="character" w:customStyle="1" w:styleId="s23">
    <w:name w:val="s23"/>
    <w:rsid w:val="005A6D5B"/>
  </w:style>
  <w:style w:type="character" w:customStyle="1" w:styleId="s24">
    <w:name w:val="s24"/>
    <w:rsid w:val="005A6D5B"/>
  </w:style>
  <w:style w:type="character" w:customStyle="1" w:styleId="js-downloads-folder-name">
    <w:name w:val="js-downloads-folder-name"/>
    <w:rsid w:val="005A6D5B"/>
  </w:style>
  <w:style w:type="character" w:customStyle="1" w:styleId="z-">
    <w:name w:val="z-Начало формы Знак"/>
    <w:rsid w:val="005A6D5B"/>
    <w:rPr>
      <w:rFonts w:ascii="Arial" w:eastAsia="Times New Roman" w:hAnsi="Arial" w:cs="Arial"/>
      <w:vanish/>
      <w:sz w:val="16"/>
      <w:szCs w:val="16"/>
    </w:rPr>
  </w:style>
  <w:style w:type="character" w:customStyle="1" w:styleId="z-0">
    <w:name w:val="z-Конец формы Знак"/>
    <w:rsid w:val="005A6D5B"/>
    <w:rPr>
      <w:rFonts w:ascii="Arial" w:eastAsia="Times New Roman" w:hAnsi="Arial" w:cs="Arial"/>
      <w:vanish/>
      <w:sz w:val="16"/>
      <w:szCs w:val="16"/>
    </w:rPr>
  </w:style>
  <w:style w:type="character" w:customStyle="1" w:styleId="b-pseudo-link">
    <w:name w:val="b-pseudo-link"/>
    <w:rsid w:val="005A6D5B"/>
  </w:style>
  <w:style w:type="character" w:customStyle="1" w:styleId="ae">
    <w:name w:val="Верхний колонтитул Знак"/>
    <w:rsid w:val="005A6D5B"/>
    <w:rPr>
      <w:sz w:val="22"/>
      <w:szCs w:val="22"/>
    </w:rPr>
  </w:style>
  <w:style w:type="character" w:customStyle="1" w:styleId="af">
    <w:name w:val="Нижний колонтитул Знак"/>
    <w:rsid w:val="005A6D5B"/>
    <w:rPr>
      <w:sz w:val="22"/>
      <w:szCs w:val="22"/>
    </w:rPr>
  </w:style>
  <w:style w:type="character" w:customStyle="1" w:styleId="grame">
    <w:name w:val="grame"/>
    <w:rsid w:val="005A6D5B"/>
    <w:rPr>
      <w:rFonts w:cs="Times New Roman"/>
    </w:rPr>
  </w:style>
  <w:style w:type="character" w:customStyle="1" w:styleId="af0">
    <w:name w:val="Текст Знак"/>
    <w:rsid w:val="005A6D5B"/>
    <w:rPr>
      <w:rFonts w:ascii="Courier New" w:eastAsia="Times New Roman" w:hAnsi="Courier New" w:cs="Courier New"/>
    </w:rPr>
  </w:style>
  <w:style w:type="character" w:customStyle="1" w:styleId="af1">
    <w:name w:val="Текст сноски Знак"/>
    <w:rsid w:val="005A6D5B"/>
  </w:style>
  <w:style w:type="character" w:customStyle="1" w:styleId="af2">
    <w:name w:val="Символ сноски"/>
    <w:rsid w:val="005A6D5B"/>
    <w:rPr>
      <w:vertAlign w:val="superscript"/>
    </w:rPr>
  </w:style>
  <w:style w:type="character" w:customStyle="1" w:styleId="22">
    <w:name w:val="Основной текст 2 Знак"/>
    <w:rsid w:val="005A6D5B"/>
    <w:rPr>
      <w:rFonts w:ascii="Times New Roman" w:eastAsia="Times New Roman" w:hAnsi="Times New Roman" w:cs="Times New Roman"/>
      <w:sz w:val="24"/>
      <w:szCs w:val="24"/>
    </w:rPr>
  </w:style>
  <w:style w:type="character" w:customStyle="1" w:styleId="32">
    <w:name w:val="Текст сноски Знак3"/>
    <w:rsid w:val="005A6D5B"/>
    <w:rPr>
      <w:rFonts w:ascii="Times New Roman" w:eastAsia="Times New Roman" w:hAnsi="Times New Roman" w:cs="Times New Roman"/>
    </w:rPr>
  </w:style>
  <w:style w:type="character" w:customStyle="1" w:styleId="23">
    <w:name w:val="Основной текст с отступом 2 Знак"/>
    <w:rsid w:val="005A6D5B"/>
    <w:rPr>
      <w:rFonts w:ascii="Times New Roman" w:eastAsia="Times New Roman" w:hAnsi="Times New Roman" w:cs="Times New Roman"/>
      <w:sz w:val="24"/>
      <w:szCs w:val="24"/>
    </w:rPr>
  </w:style>
  <w:style w:type="character" w:customStyle="1" w:styleId="ConsPlusNormal0">
    <w:name w:val="ConsPlusNormal Знак"/>
    <w:rsid w:val="005A6D5B"/>
    <w:rPr>
      <w:rFonts w:ascii="Arial" w:eastAsia="Times New Roman" w:hAnsi="Arial" w:cs="Arial"/>
    </w:rPr>
  </w:style>
  <w:style w:type="paragraph" w:customStyle="1" w:styleId="af3">
    <w:name w:val="Заголовок"/>
    <w:basedOn w:val="a"/>
    <w:next w:val="a8"/>
    <w:rsid w:val="005A6D5B"/>
    <w:pPr>
      <w:keepNext/>
      <w:suppressAutoHyphens/>
      <w:spacing w:before="240" w:after="120"/>
    </w:pPr>
    <w:rPr>
      <w:rFonts w:ascii="Arial" w:eastAsia="Microsoft YaHei" w:hAnsi="Arial" w:cs="Mangal"/>
      <w:sz w:val="28"/>
      <w:szCs w:val="28"/>
      <w:lang w:eastAsia="ar-SA"/>
    </w:rPr>
  </w:style>
  <w:style w:type="paragraph" w:styleId="af4">
    <w:name w:val="List"/>
    <w:basedOn w:val="a8"/>
    <w:rsid w:val="005A6D5B"/>
    <w:pPr>
      <w:suppressAutoHyphens/>
      <w:spacing w:after="120" w:line="240" w:lineRule="auto"/>
      <w:jc w:val="left"/>
    </w:pPr>
    <w:rPr>
      <w:rFonts w:cs="Mangal"/>
      <w:lang w:eastAsia="ar-SA"/>
    </w:rPr>
  </w:style>
  <w:style w:type="paragraph" w:customStyle="1" w:styleId="12">
    <w:name w:val="Название1"/>
    <w:basedOn w:val="a"/>
    <w:rsid w:val="005A6D5B"/>
    <w:pPr>
      <w:suppressLineNumbers/>
      <w:suppressAutoHyphens/>
      <w:spacing w:before="120" w:after="120"/>
    </w:pPr>
    <w:rPr>
      <w:rFonts w:cs="Mangal"/>
      <w:i/>
      <w:iCs/>
      <w:sz w:val="24"/>
      <w:szCs w:val="24"/>
      <w:lang w:eastAsia="ar-SA"/>
    </w:rPr>
  </w:style>
  <w:style w:type="paragraph" w:customStyle="1" w:styleId="13">
    <w:name w:val="Указатель1"/>
    <w:basedOn w:val="a"/>
    <w:rsid w:val="005A6D5B"/>
    <w:pPr>
      <w:suppressLineNumbers/>
      <w:suppressAutoHyphens/>
    </w:pPr>
    <w:rPr>
      <w:rFonts w:cs="Mangal"/>
      <w:lang w:eastAsia="ar-SA"/>
    </w:rPr>
  </w:style>
  <w:style w:type="paragraph" w:customStyle="1" w:styleId="p1">
    <w:name w:val="p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
    <w:name w:val="p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
    <w:name w:val="p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
    <w:name w:val="p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
    <w:name w:val="p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6">
    <w:name w:val="p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7">
    <w:name w:val="p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8">
    <w:name w:val="p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9">
    <w:name w:val="p9"/>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0">
    <w:name w:val="p10"/>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1">
    <w:name w:val="p1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2">
    <w:name w:val="p1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3">
    <w:name w:val="p1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4">
    <w:name w:val="p1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5">
    <w:name w:val="p1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6">
    <w:name w:val="p1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7">
    <w:name w:val="p1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8">
    <w:name w:val="p1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9">
    <w:name w:val="p19"/>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0">
    <w:name w:val="p20"/>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1">
    <w:name w:val="p2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2">
    <w:name w:val="p2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3">
    <w:name w:val="p2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4">
    <w:name w:val="p2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5">
    <w:name w:val="p2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6">
    <w:name w:val="p2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7">
    <w:name w:val="p2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8">
    <w:name w:val="p2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9">
    <w:name w:val="p29"/>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0">
    <w:name w:val="p30"/>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1">
    <w:name w:val="p3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2">
    <w:name w:val="p3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3">
    <w:name w:val="p3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4">
    <w:name w:val="p3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5">
    <w:name w:val="p3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6">
    <w:name w:val="p3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7">
    <w:name w:val="p3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8">
    <w:name w:val="p3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39">
    <w:name w:val="p39"/>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0">
    <w:name w:val="p40"/>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1">
    <w:name w:val="p4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2">
    <w:name w:val="p4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3">
    <w:name w:val="p4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4">
    <w:name w:val="p4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5">
    <w:name w:val="p4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6">
    <w:name w:val="p4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7">
    <w:name w:val="p4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8">
    <w:name w:val="p4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49">
    <w:name w:val="p49"/>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0">
    <w:name w:val="p50"/>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1">
    <w:name w:val="p51"/>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2">
    <w:name w:val="p52"/>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3">
    <w:name w:val="p53"/>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4">
    <w:name w:val="p54"/>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5">
    <w:name w:val="p55"/>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6">
    <w:name w:val="p56"/>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7">
    <w:name w:val="p57"/>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8">
    <w:name w:val="p58"/>
    <w:basedOn w:val="a"/>
    <w:rsid w:val="005A6D5B"/>
    <w:pPr>
      <w:suppressAutoHyphens/>
      <w:spacing w:before="280" w:after="280" w:line="240" w:lineRule="auto"/>
    </w:pPr>
    <w:rPr>
      <w:rFonts w:ascii="Times New Roman" w:eastAsia="Times New Roman" w:hAnsi="Times New Roman" w:cs="Times New Roman"/>
      <w:sz w:val="24"/>
      <w:szCs w:val="24"/>
      <w:lang w:eastAsia="ar-SA"/>
    </w:rPr>
  </w:style>
  <w:style w:type="paragraph" w:styleId="z-1">
    <w:name w:val="HTML Top of Form"/>
    <w:basedOn w:val="a"/>
    <w:next w:val="a"/>
    <w:link w:val="z-10"/>
    <w:rsid w:val="005A6D5B"/>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10">
    <w:name w:val="z-Начало формы Знак1"/>
    <w:basedOn w:val="a0"/>
    <w:link w:val="z-1"/>
    <w:rsid w:val="005A6D5B"/>
    <w:rPr>
      <w:rFonts w:ascii="Arial" w:eastAsia="Times New Roman" w:hAnsi="Arial" w:cs="Arial"/>
      <w:vanish/>
      <w:sz w:val="16"/>
      <w:szCs w:val="16"/>
      <w:lang w:eastAsia="ar-SA"/>
    </w:rPr>
  </w:style>
  <w:style w:type="paragraph" w:styleId="z-2">
    <w:name w:val="HTML Bottom of Form"/>
    <w:basedOn w:val="a"/>
    <w:next w:val="a"/>
    <w:link w:val="z-11"/>
    <w:rsid w:val="005A6D5B"/>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11">
    <w:name w:val="z-Конец формы Знак1"/>
    <w:basedOn w:val="a0"/>
    <w:link w:val="z-2"/>
    <w:rsid w:val="005A6D5B"/>
    <w:rPr>
      <w:rFonts w:ascii="Arial" w:eastAsia="Times New Roman" w:hAnsi="Arial" w:cs="Arial"/>
      <w:vanish/>
      <w:sz w:val="16"/>
      <w:szCs w:val="16"/>
      <w:lang w:eastAsia="ar-SA"/>
    </w:rPr>
  </w:style>
  <w:style w:type="paragraph" w:styleId="af5">
    <w:name w:val="header"/>
    <w:basedOn w:val="a"/>
    <w:link w:val="14"/>
    <w:rsid w:val="005A6D5B"/>
    <w:pPr>
      <w:tabs>
        <w:tab w:val="center" w:pos="4677"/>
        <w:tab w:val="right" w:pos="9355"/>
      </w:tabs>
      <w:suppressAutoHyphens/>
    </w:pPr>
    <w:rPr>
      <w:rFonts w:cs="Times New Roman"/>
      <w:lang w:eastAsia="ar-SA"/>
    </w:rPr>
  </w:style>
  <w:style w:type="character" w:customStyle="1" w:styleId="14">
    <w:name w:val="Верхний колонтитул Знак1"/>
    <w:basedOn w:val="a0"/>
    <w:link w:val="af5"/>
    <w:rsid w:val="005A6D5B"/>
    <w:rPr>
      <w:lang w:eastAsia="ar-SA"/>
    </w:rPr>
  </w:style>
  <w:style w:type="paragraph" w:styleId="af6">
    <w:name w:val="footer"/>
    <w:basedOn w:val="a"/>
    <w:link w:val="15"/>
    <w:rsid w:val="005A6D5B"/>
    <w:pPr>
      <w:tabs>
        <w:tab w:val="center" w:pos="4677"/>
        <w:tab w:val="right" w:pos="9355"/>
      </w:tabs>
      <w:suppressAutoHyphens/>
    </w:pPr>
    <w:rPr>
      <w:rFonts w:cs="Times New Roman"/>
      <w:lang w:eastAsia="ar-SA"/>
    </w:rPr>
  </w:style>
  <w:style w:type="character" w:customStyle="1" w:styleId="15">
    <w:name w:val="Нижний колонтитул Знак1"/>
    <w:basedOn w:val="a0"/>
    <w:link w:val="af6"/>
    <w:rsid w:val="005A6D5B"/>
    <w:rPr>
      <w:lang w:eastAsia="ar-SA"/>
    </w:rPr>
  </w:style>
  <w:style w:type="paragraph" w:customStyle="1" w:styleId="210">
    <w:name w:val="Список 21"/>
    <w:basedOn w:val="a"/>
    <w:rsid w:val="005A6D5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Default">
    <w:name w:val="Default"/>
    <w:rsid w:val="005A6D5B"/>
    <w:pPr>
      <w:suppressAutoHyphens/>
      <w:autoSpaceDE w:val="0"/>
    </w:pPr>
    <w:rPr>
      <w:rFonts w:ascii="Times New Roman" w:hAnsi="Times New Roman"/>
      <w:color w:val="000000"/>
      <w:sz w:val="24"/>
      <w:szCs w:val="24"/>
      <w:lang w:eastAsia="ar-SA"/>
    </w:rPr>
  </w:style>
  <w:style w:type="paragraph" w:customStyle="1" w:styleId="0">
    <w:name w:val="0"/>
    <w:basedOn w:val="ConsPlusNormal"/>
    <w:rsid w:val="005A6D5B"/>
    <w:pPr>
      <w:widowControl/>
      <w:suppressAutoHyphens/>
      <w:autoSpaceDN/>
      <w:adjustRightInd/>
      <w:ind w:firstLine="851"/>
      <w:jc w:val="both"/>
    </w:pPr>
    <w:rPr>
      <w:rFonts w:ascii="Times New Roman" w:eastAsia="Arial" w:hAnsi="Times New Roman" w:cs="Times New Roman"/>
      <w:sz w:val="28"/>
      <w:szCs w:val="28"/>
      <w:lang w:eastAsia="ar-SA"/>
    </w:rPr>
  </w:style>
  <w:style w:type="paragraph" w:styleId="af7">
    <w:name w:val="List Paragraph"/>
    <w:basedOn w:val="a"/>
    <w:qFormat/>
    <w:rsid w:val="005A6D5B"/>
    <w:pPr>
      <w:suppressAutoHyphens/>
      <w:ind w:left="708" w:firstLine="709"/>
      <w:jc w:val="both"/>
    </w:pPr>
    <w:rPr>
      <w:rFonts w:cs="Times New Roman"/>
      <w:lang w:eastAsia="ar-SA"/>
    </w:rPr>
  </w:style>
  <w:style w:type="paragraph" w:customStyle="1" w:styleId="16">
    <w:name w:val="Текст1"/>
    <w:basedOn w:val="a"/>
    <w:rsid w:val="005A6D5B"/>
    <w:pPr>
      <w:suppressAutoHyphens/>
      <w:spacing w:after="0" w:line="240" w:lineRule="auto"/>
      <w:ind w:firstLine="709"/>
      <w:jc w:val="both"/>
    </w:pPr>
    <w:rPr>
      <w:rFonts w:ascii="Courier New" w:eastAsia="Times New Roman" w:hAnsi="Courier New" w:cs="Courier New"/>
      <w:sz w:val="20"/>
      <w:szCs w:val="20"/>
      <w:lang w:eastAsia="ar-SA"/>
    </w:rPr>
  </w:style>
  <w:style w:type="paragraph" w:customStyle="1" w:styleId="ConsPlusCell">
    <w:name w:val="ConsPlusCell"/>
    <w:rsid w:val="005A6D5B"/>
    <w:pPr>
      <w:widowControl w:val="0"/>
      <w:suppressAutoHyphens/>
      <w:autoSpaceDE w:val="0"/>
    </w:pPr>
    <w:rPr>
      <w:rFonts w:ascii="Arial" w:hAnsi="Arial" w:cs="Arial"/>
      <w:sz w:val="20"/>
      <w:szCs w:val="20"/>
      <w:lang w:eastAsia="ar-SA"/>
    </w:rPr>
  </w:style>
  <w:style w:type="paragraph" w:styleId="af8">
    <w:name w:val="footnote text"/>
    <w:basedOn w:val="a"/>
    <w:link w:val="17"/>
    <w:rsid w:val="005A6D5B"/>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8"/>
    <w:rsid w:val="005A6D5B"/>
    <w:rPr>
      <w:rFonts w:ascii="Times New Roman" w:eastAsia="Times New Roman" w:hAnsi="Times New Roman"/>
      <w:sz w:val="20"/>
      <w:szCs w:val="20"/>
      <w:lang w:eastAsia="ar-SA"/>
    </w:rPr>
  </w:style>
  <w:style w:type="paragraph" w:customStyle="1" w:styleId="211">
    <w:name w:val="Основной текст 21"/>
    <w:basedOn w:val="a"/>
    <w:rsid w:val="005A6D5B"/>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5A6D5B"/>
    <w:pPr>
      <w:suppressAutoHyphens/>
      <w:spacing w:after="0" w:line="240" w:lineRule="auto"/>
      <w:jc w:val="both"/>
    </w:pPr>
    <w:rPr>
      <w:rFonts w:ascii="Arial" w:eastAsia="Times New Roman" w:hAnsi="Arial" w:cs="Arial"/>
      <w:bCs/>
      <w:sz w:val="26"/>
      <w:szCs w:val="24"/>
      <w:lang w:eastAsia="ar-SA"/>
    </w:rPr>
  </w:style>
  <w:style w:type="paragraph" w:customStyle="1" w:styleId="212">
    <w:name w:val="Основной текст с отступом 21"/>
    <w:basedOn w:val="a"/>
    <w:rsid w:val="005A6D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4">
    <w:name w:val="Основной текст с отступом 24"/>
    <w:basedOn w:val="a"/>
    <w:rsid w:val="005A6D5B"/>
    <w:pPr>
      <w:suppressAutoHyphens/>
      <w:spacing w:after="0" w:line="240" w:lineRule="auto"/>
      <w:ind w:left="75"/>
      <w:jc w:val="both"/>
    </w:pPr>
    <w:rPr>
      <w:rFonts w:ascii="Times New Roman" w:eastAsia="Times New Roman" w:hAnsi="Times New Roman" w:cs="Times New Roman"/>
      <w:bCs/>
      <w:sz w:val="28"/>
      <w:szCs w:val="24"/>
      <w:lang w:eastAsia="ar-SA"/>
    </w:rPr>
  </w:style>
  <w:style w:type="paragraph" w:customStyle="1" w:styleId="af9">
    <w:name w:val="Содержимое таблицы"/>
    <w:basedOn w:val="a"/>
    <w:rsid w:val="005A6D5B"/>
    <w:pPr>
      <w:suppressLineNumbers/>
      <w:suppressAutoHyphens/>
    </w:pPr>
    <w:rPr>
      <w:rFonts w:cs="Times New Roman"/>
      <w:lang w:eastAsia="ar-SA"/>
    </w:rPr>
  </w:style>
  <w:style w:type="paragraph" w:customStyle="1" w:styleId="afa">
    <w:name w:val="Заголовок таблицы"/>
    <w:basedOn w:val="af9"/>
    <w:rsid w:val="005A6D5B"/>
    <w:pPr>
      <w:jc w:val="center"/>
    </w:pPr>
    <w:rPr>
      <w:b/>
      <w:bCs/>
    </w:rPr>
  </w:style>
  <w:style w:type="character" w:customStyle="1" w:styleId="apple-converted-space">
    <w:name w:val="apple-converted-space"/>
    <w:basedOn w:val="a0"/>
    <w:rsid w:val="005A6D5B"/>
  </w:style>
  <w:style w:type="character" w:customStyle="1" w:styleId="10">
    <w:name w:val="Заголовок 1 Знак"/>
    <w:basedOn w:val="a0"/>
    <w:link w:val="1"/>
    <w:uiPriority w:val="9"/>
    <w:rsid w:val="00110682"/>
    <w:rPr>
      <w:rFonts w:ascii="Arial" w:eastAsia="Times New Roman" w:hAnsi="Arial" w:cs="Arial"/>
      <w:b/>
      <w:bCs/>
      <w:kern w:val="32"/>
      <w:sz w:val="32"/>
      <w:szCs w:val="32"/>
    </w:rPr>
  </w:style>
  <w:style w:type="paragraph" w:customStyle="1" w:styleId="21">
    <w:name w:val="Заголовок 21"/>
    <w:basedOn w:val="a"/>
    <w:next w:val="a"/>
    <w:uiPriority w:val="9"/>
    <w:unhideWhenUsed/>
    <w:qFormat/>
    <w:rsid w:val="00110682"/>
    <w:pPr>
      <w:keepNext/>
      <w:keepLines/>
      <w:numPr>
        <w:ilvl w:val="1"/>
        <w:numId w:val="1"/>
      </w:numPr>
      <w:tabs>
        <w:tab w:val="num" w:pos="0"/>
      </w:tabs>
      <w:spacing w:before="200" w:after="0"/>
      <w:ind w:left="720" w:hanging="36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110682"/>
    <w:pPr>
      <w:keepNext/>
      <w:keepLines/>
      <w:numPr>
        <w:ilvl w:val="2"/>
        <w:numId w:val="1"/>
      </w:numPr>
      <w:tabs>
        <w:tab w:val="num" w:pos="0"/>
      </w:tabs>
      <w:spacing w:before="200" w:after="0"/>
      <w:ind w:hanging="36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110682"/>
    <w:pPr>
      <w:keepNext/>
      <w:keepLines/>
      <w:numPr>
        <w:ilvl w:val="3"/>
        <w:numId w:val="1"/>
      </w:numPr>
      <w:tabs>
        <w:tab w:val="num" w:pos="0"/>
      </w:tabs>
      <w:spacing w:before="200" w:after="0"/>
      <w:ind w:left="720" w:hanging="36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110682"/>
    <w:pPr>
      <w:keepNext/>
      <w:keepLines/>
      <w:numPr>
        <w:ilvl w:val="4"/>
        <w:numId w:val="1"/>
      </w:numPr>
      <w:tabs>
        <w:tab w:val="num" w:pos="0"/>
      </w:tabs>
      <w:spacing w:before="200" w:after="0"/>
      <w:ind w:left="720" w:hanging="360"/>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110682"/>
    <w:pPr>
      <w:keepNext/>
      <w:keepLines/>
      <w:numPr>
        <w:ilvl w:val="5"/>
        <w:numId w:val="1"/>
      </w:numPr>
      <w:tabs>
        <w:tab w:val="num" w:pos="0"/>
      </w:tabs>
      <w:spacing w:before="200" w:after="0"/>
      <w:ind w:left="720" w:hanging="360"/>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110682"/>
    <w:pPr>
      <w:keepNext/>
      <w:keepLines/>
      <w:numPr>
        <w:ilvl w:val="6"/>
        <w:numId w:val="1"/>
      </w:numPr>
      <w:tabs>
        <w:tab w:val="num" w:pos="0"/>
      </w:tabs>
      <w:spacing w:before="200" w:after="0"/>
      <w:ind w:left="720" w:hanging="360"/>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110682"/>
    <w:pPr>
      <w:keepNext/>
      <w:keepLines/>
      <w:numPr>
        <w:ilvl w:val="7"/>
        <w:numId w:val="1"/>
      </w:numPr>
      <w:tabs>
        <w:tab w:val="num" w:pos="0"/>
      </w:tabs>
      <w:spacing w:before="200" w:after="0"/>
      <w:ind w:left="720" w:hanging="360"/>
      <w:outlineLvl w:val="7"/>
    </w:pPr>
    <w:rPr>
      <w:rFonts w:ascii="Cambria" w:eastAsia="Times New Roman" w:hAnsi="Cambria" w:cs="Times New Roman"/>
      <w:color w:val="404040"/>
      <w:sz w:val="20"/>
      <w:szCs w:val="20"/>
    </w:rPr>
  </w:style>
  <w:style w:type="paragraph" w:customStyle="1" w:styleId="91">
    <w:name w:val="Заголовок 91"/>
    <w:basedOn w:val="a"/>
    <w:next w:val="a"/>
    <w:uiPriority w:val="9"/>
    <w:semiHidden/>
    <w:unhideWhenUsed/>
    <w:qFormat/>
    <w:rsid w:val="00110682"/>
    <w:pPr>
      <w:keepNext/>
      <w:keepLines/>
      <w:numPr>
        <w:ilvl w:val="8"/>
        <w:numId w:val="1"/>
      </w:numPr>
      <w:tabs>
        <w:tab w:val="num" w:pos="0"/>
      </w:tabs>
      <w:spacing w:before="200" w:after="0"/>
      <w:ind w:left="720" w:hanging="360"/>
      <w:outlineLvl w:val="8"/>
    </w:pPr>
    <w:rPr>
      <w:rFonts w:ascii="Cambria" w:eastAsia="Times New Roman" w:hAnsi="Cambria" w:cs="Times New Roman"/>
      <w:i/>
      <w:iCs/>
      <w:color w:val="404040"/>
      <w:sz w:val="20"/>
      <w:szCs w:val="20"/>
    </w:rPr>
  </w:style>
  <w:style w:type="numbering" w:customStyle="1" w:styleId="18">
    <w:name w:val="Нет списка1"/>
    <w:next w:val="a2"/>
    <w:uiPriority w:val="99"/>
    <w:semiHidden/>
    <w:unhideWhenUsed/>
    <w:rsid w:val="00110682"/>
  </w:style>
  <w:style w:type="character" w:customStyle="1" w:styleId="20">
    <w:name w:val="Заголовок 2 Знак"/>
    <w:basedOn w:val="a0"/>
    <w:link w:val="2"/>
    <w:uiPriority w:val="9"/>
    <w:locked/>
    <w:rsid w:val="0011068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locked/>
    <w:rsid w:val="00110682"/>
    <w:rPr>
      <w:rFonts w:ascii="Cambria" w:eastAsia="Times New Roman" w:hAnsi="Cambria" w:cs="Times New Roman"/>
      <w:b/>
      <w:bCs/>
      <w:color w:val="4F81BD"/>
    </w:rPr>
  </w:style>
  <w:style w:type="character" w:customStyle="1" w:styleId="40">
    <w:name w:val="Заголовок 4 Знак"/>
    <w:basedOn w:val="a0"/>
    <w:link w:val="4"/>
    <w:uiPriority w:val="9"/>
    <w:semiHidden/>
    <w:locked/>
    <w:rsid w:val="00110682"/>
    <w:rPr>
      <w:rFonts w:ascii="Cambria" w:eastAsia="Times New Roman" w:hAnsi="Cambria" w:cs="Times New Roman"/>
      <w:b/>
      <w:bCs/>
      <w:i/>
      <w:iCs/>
      <w:color w:val="4F81BD"/>
    </w:rPr>
  </w:style>
  <w:style w:type="character" w:customStyle="1" w:styleId="50">
    <w:name w:val="Заголовок 5 Знак"/>
    <w:basedOn w:val="a0"/>
    <w:link w:val="5"/>
    <w:uiPriority w:val="9"/>
    <w:semiHidden/>
    <w:locked/>
    <w:rsid w:val="00110682"/>
    <w:rPr>
      <w:rFonts w:ascii="Cambria" w:eastAsia="Times New Roman" w:hAnsi="Cambria" w:cs="Times New Roman"/>
      <w:color w:val="243F60"/>
    </w:rPr>
  </w:style>
  <w:style w:type="character" w:customStyle="1" w:styleId="60">
    <w:name w:val="Заголовок 6 Знак"/>
    <w:basedOn w:val="a0"/>
    <w:link w:val="6"/>
    <w:uiPriority w:val="9"/>
    <w:semiHidden/>
    <w:locked/>
    <w:rsid w:val="00110682"/>
    <w:rPr>
      <w:rFonts w:ascii="Cambria" w:eastAsia="Times New Roman" w:hAnsi="Cambria" w:cs="Times New Roman"/>
      <w:i/>
      <w:iCs/>
      <w:color w:val="243F60"/>
    </w:rPr>
  </w:style>
  <w:style w:type="character" w:customStyle="1" w:styleId="70">
    <w:name w:val="Заголовок 7 Знак"/>
    <w:basedOn w:val="a0"/>
    <w:link w:val="7"/>
    <w:uiPriority w:val="9"/>
    <w:semiHidden/>
    <w:locked/>
    <w:rsid w:val="00110682"/>
    <w:rPr>
      <w:rFonts w:ascii="Cambria" w:eastAsia="Times New Roman" w:hAnsi="Cambria" w:cs="Times New Roman"/>
      <w:i/>
      <w:iCs/>
      <w:color w:val="404040"/>
    </w:rPr>
  </w:style>
  <w:style w:type="character" w:customStyle="1" w:styleId="80">
    <w:name w:val="Заголовок 8 Знак"/>
    <w:basedOn w:val="a0"/>
    <w:link w:val="8"/>
    <w:uiPriority w:val="9"/>
    <w:semiHidden/>
    <w:locked/>
    <w:rsid w:val="00110682"/>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locked/>
    <w:rsid w:val="00110682"/>
    <w:rPr>
      <w:rFonts w:ascii="Cambria" w:eastAsia="Times New Roman" w:hAnsi="Cambria" w:cs="Times New Roman"/>
      <w:i/>
      <w:iCs/>
      <w:color w:val="404040"/>
      <w:sz w:val="20"/>
      <w:szCs w:val="20"/>
    </w:rPr>
  </w:style>
  <w:style w:type="paragraph" w:customStyle="1" w:styleId="14-15">
    <w:name w:val="Текст14-15"/>
    <w:basedOn w:val="a"/>
    <w:rsid w:val="00110682"/>
    <w:pPr>
      <w:spacing w:after="0" w:line="360" w:lineRule="auto"/>
      <w:ind w:firstLine="709"/>
      <w:jc w:val="both"/>
    </w:pPr>
    <w:rPr>
      <w:rFonts w:ascii="Times New Roman" w:eastAsia="Times New Roman" w:hAnsi="Times New Roman" w:cs="Times New Roman"/>
      <w:sz w:val="28"/>
      <w:szCs w:val="20"/>
      <w:lang w:eastAsia="ru-RU"/>
    </w:rPr>
  </w:style>
  <w:style w:type="table" w:customStyle="1" w:styleId="19">
    <w:name w:val="Сетка таблицы1"/>
    <w:basedOn w:val="a1"/>
    <w:next w:val="afb"/>
    <w:uiPriority w:val="59"/>
    <w:rsid w:val="0011068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110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10682"/>
    <w:pPr>
      <w:widowControl w:val="0"/>
      <w:autoSpaceDE w:val="0"/>
      <w:autoSpaceDN w:val="0"/>
      <w:adjustRightInd w:val="0"/>
      <w:spacing w:after="0" w:line="325" w:lineRule="exact"/>
      <w:ind w:firstLine="73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10682"/>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lang w:eastAsia="ru-RU"/>
    </w:rPr>
  </w:style>
  <w:style w:type="paragraph" w:customStyle="1" w:styleId="25">
    <w:name w:val="Знак Знак2 Знак Знак Знак Знак Знак Знак Знак Знак Знак Знак"/>
    <w:basedOn w:val="a"/>
    <w:rsid w:val="00110682"/>
    <w:pPr>
      <w:spacing w:after="160" w:line="240" w:lineRule="exact"/>
    </w:pPr>
    <w:rPr>
      <w:rFonts w:ascii="Verdana" w:eastAsia="Times New Roman" w:hAnsi="Verdana" w:cs="Times New Roman"/>
      <w:sz w:val="24"/>
      <w:szCs w:val="24"/>
      <w:lang w:val="en-US"/>
    </w:rPr>
  </w:style>
  <w:style w:type="paragraph" w:styleId="afc">
    <w:name w:val="Normal (Web)"/>
    <w:basedOn w:val="a"/>
    <w:uiPriority w:val="99"/>
    <w:semiHidden/>
    <w:unhideWhenUsed/>
    <w:rsid w:val="00110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110682"/>
    <w:rPr>
      <w:rFonts w:ascii="Times New Roman" w:hAnsi="Times New Roman"/>
      <w:spacing w:val="10"/>
      <w:sz w:val="24"/>
    </w:rPr>
  </w:style>
  <w:style w:type="character" w:styleId="afd">
    <w:name w:val="page number"/>
    <w:basedOn w:val="a0"/>
    <w:uiPriority w:val="99"/>
    <w:rsid w:val="00110682"/>
    <w:rPr>
      <w:rFonts w:cs="Times New Roman"/>
    </w:rPr>
  </w:style>
  <w:style w:type="paragraph" w:customStyle="1" w:styleId="afe">
    <w:name w:val="Знак"/>
    <w:basedOn w:val="a"/>
    <w:rsid w:val="00110682"/>
    <w:pPr>
      <w:spacing w:after="160" w:line="240" w:lineRule="exact"/>
    </w:pPr>
    <w:rPr>
      <w:rFonts w:ascii="Verdana" w:eastAsia="Times New Roman" w:hAnsi="Verdana" w:cs="Times New Roman"/>
      <w:sz w:val="24"/>
      <w:szCs w:val="24"/>
      <w:lang w:val="en-US"/>
    </w:rPr>
  </w:style>
  <w:style w:type="paragraph" w:customStyle="1" w:styleId="formattext">
    <w:name w:val="formattext"/>
    <w:basedOn w:val="a"/>
    <w:rsid w:val="00110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Табличный_центр_10"/>
    <w:basedOn w:val="a"/>
    <w:qFormat/>
    <w:rsid w:val="00110682"/>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
    <w:qFormat/>
    <w:rsid w:val="00110682"/>
    <w:pPr>
      <w:spacing w:after="0" w:line="240" w:lineRule="auto"/>
    </w:pPr>
    <w:rPr>
      <w:rFonts w:ascii="Times New Roman" w:eastAsia="Times New Roman" w:hAnsi="Times New Roman" w:cs="Times New Roman"/>
      <w:sz w:val="20"/>
      <w:szCs w:val="24"/>
      <w:lang w:eastAsia="ru-RU"/>
    </w:rPr>
  </w:style>
  <w:style w:type="paragraph" w:customStyle="1" w:styleId="FR2">
    <w:name w:val="FR2"/>
    <w:rsid w:val="00110682"/>
    <w:pPr>
      <w:widowControl w:val="0"/>
      <w:overflowPunct w:val="0"/>
      <w:autoSpaceDE w:val="0"/>
      <w:autoSpaceDN w:val="0"/>
      <w:adjustRightInd w:val="0"/>
      <w:ind w:firstLine="560"/>
      <w:jc w:val="both"/>
      <w:textAlignment w:val="baseline"/>
    </w:pPr>
    <w:rPr>
      <w:rFonts w:ascii="Times New Roman" w:eastAsia="Times New Roman" w:hAnsi="Times New Roman"/>
      <w:sz w:val="28"/>
      <w:szCs w:val="20"/>
    </w:rPr>
  </w:style>
  <w:style w:type="character" w:customStyle="1" w:styleId="213">
    <w:name w:val="Заголовок 2 Знак1"/>
    <w:basedOn w:val="a0"/>
    <w:semiHidden/>
    <w:rsid w:val="00110682"/>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basedOn w:val="a0"/>
    <w:semiHidden/>
    <w:rsid w:val="00110682"/>
    <w:rPr>
      <w:rFonts w:asciiTheme="majorHAnsi" w:eastAsiaTheme="majorEastAsia" w:hAnsiTheme="majorHAnsi" w:cstheme="majorBidi"/>
      <w:b/>
      <w:bCs/>
      <w:color w:val="4F81BD" w:themeColor="accent1"/>
      <w:lang w:eastAsia="en-US"/>
    </w:rPr>
  </w:style>
  <w:style w:type="character" w:customStyle="1" w:styleId="410">
    <w:name w:val="Заголовок 4 Знак1"/>
    <w:basedOn w:val="a0"/>
    <w:semiHidden/>
    <w:rsid w:val="00110682"/>
    <w:rPr>
      <w:rFonts w:asciiTheme="majorHAnsi" w:eastAsiaTheme="majorEastAsia" w:hAnsiTheme="majorHAnsi" w:cstheme="majorBidi"/>
      <w:b/>
      <w:bCs/>
      <w:i/>
      <w:iCs/>
      <w:color w:val="4F81BD" w:themeColor="accent1"/>
      <w:lang w:eastAsia="en-US"/>
    </w:rPr>
  </w:style>
  <w:style w:type="character" w:customStyle="1" w:styleId="510">
    <w:name w:val="Заголовок 5 Знак1"/>
    <w:basedOn w:val="a0"/>
    <w:semiHidden/>
    <w:rsid w:val="00110682"/>
    <w:rPr>
      <w:rFonts w:asciiTheme="majorHAnsi" w:eastAsiaTheme="majorEastAsia" w:hAnsiTheme="majorHAnsi" w:cstheme="majorBidi"/>
      <w:color w:val="243F60" w:themeColor="accent1" w:themeShade="7F"/>
      <w:lang w:eastAsia="en-US"/>
    </w:rPr>
  </w:style>
  <w:style w:type="character" w:customStyle="1" w:styleId="610">
    <w:name w:val="Заголовок 6 Знак1"/>
    <w:basedOn w:val="a0"/>
    <w:semiHidden/>
    <w:rsid w:val="00110682"/>
    <w:rPr>
      <w:rFonts w:asciiTheme="majorHAnsi" w:eastAsiaTheme="majorEastAsia" w:hAnsiTheme="majorHAnsi" w:cstheme="majorBidi"/>
      <w:i/>
      <w:iCs/>
      <w:color w:val="243F60" w:themeColor="accent1" w:themeShade="7F"/>
      <w:lang w:eastAsia="en-US"/>
    </w:rPr>
  </w:style>
  <w:style w:type="character" w:customStyle="1" w:styleId="710">
    <w:name w:val="Заголовок 7 Знак1"/>
    <w:basedOn w:val="a0"/>
    <w:semiHidden/>
    <w:rsid w:val="00110682"/>
    <w:rPr>
      <w:rFonts w:asciiTheme="majorHAnsi" w:eastAsiaTheme="majorEastAsia" w:hAnsiTheme="majorHAnsi" w:cstheme="majorBidi"/>
      <w:i/>
      <w:iCs/>
      <w:color w:val="404040" w:themeColor="text1" w:themeTint="BF"/>
      <w:lang w:eastAsia="en-US"/>
    </w:rPr>
  </w:style>
  <w:style w:type="character" w:customStyle="1" w:styleId="810">
    <w:name w:val="Заголовок 8 Знак1"/>
    <w:basedOn w:val="a0"/>
    <w:semiHidden/>
    <w:rsid w:val="00110682"/>
    <w:rPr>
      <w:rFonts w:asciiTheme="majorHAnsi" w:eastAsiaTheme="majorEastAsia" w:hAnsiTheme="majorHAnsi" w:cstheme="majorBidi"/>
      <w:color w:val="404040" w:themeColor="text1" w:themeTint="BF"/>
      <w:sz w:val="20"/>
      <w:szCs w:val="20"/>
      <w:lang w:eastAsia="en-US"/>
    </w:rPr>
  </w:style>
  <w:style w:type="character" w:customStyle="1" w:styleId="910">
    <w:name w:val="Заголовок 9 Знак1"/>
    <w:basedOn w:val="a0"/>
    <w:semiHidden/>
    <w:rsid w:val="00110682"/>
    <w:rPr>
      <w:rFonts w:asciiTheme="majorHAnsi" w:eastAsiaTheme="majorEastAsia" w:hAnsiTheme="majorHAnsi" w:cstheme="majorBidi"/>
      <w:i/>
      <w:iCs/>
      <w:color w:val="404040" w:themeColor="text1" w:themeTint="BF"/>
      <w:sz w:val="20"/>
      <w:szCs w:val="20"/>
      <w:lang w:eastAsia="en-US"/>
    </w:rPr>
  </w:style>
  <w:style w:type="table" w:styleId="afb">
    <w:name w:val="Table Grid"/>
    <w:basedOn w:val="a1"/>
    <w:uiPriority w:val="59"/>
    <w:locked/>
    <w:rsid w:val="00110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basedOn w:val="a0"/>
    <w:semiHidden/>
    <w:locked/>
    <w:rsid w:val="007A7D49"/>
    <w:rPr>
      <w:rFonts w:ascii="Times New Roman" w:eastAsia="Times New Roman" w:hAnsi="Times New Roman" w:cs="Times New Roman"/>
      <w:sz w:val="24"/>
      <w:szCs w:val="24"/>
      <w:lang w:eastAsia="ar-SA"/>
    </w:rPr>
  </w:style>
  <w:style w:type="character" w:customStyle="1" w:styleId="1b">
    <w:name w:val="Основной текст с отступом Знак1"/>
    <w:basedOn w:val="a0"/>
    <w:semiHidden/>
    <w:locked/>
    <w:rsid w:val="007A7D4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4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84B6F"/>
    <w:rPr>
      <w:rFonts w:ascii="Tahoma" w:hAnsi="Tahoma" w:cs="Tahoma"/>
      <w:sz w:val="16"/>
      <w:szCs w:val="16"/>
    </w:rPr>
  </w:style>
  <w:style w:type="paragraph" w:customStyle="1" w:styleId="ConsPlusNormal">
    <w:name w:val="ConsPlusNormal"/>
    <w:uiPriority w:val="99"/>
    <w:rsid w:val="00584B6F"/>
    <w:pPr>
      <w:widowControl w:val="0"/>
      <w:autoSpaceDE w:val="0"/>
      <w:autoSpaceDN w:val="0"/>
      <w:adjustRightInd w:val="0"/>
      <w:ind w:firstLine="720"/>
    </w:pPr>
    <w:rPr>
      <w:rFonts w:ascii="Arial" w:eastAsia="Times New Roman" w:hAnsi="Arial" w:cs="Arial"/>
      <w:sz w:val="20"/>
      <w:szCs w:val="20"/>
    </w:rPr>
  </w:style>
  <w:style w:type="paragraph" w:styleId="a5">
    <w:name w:val="No Spacing"/>
    <w:basedOn w:val="a"/>
    <w:uiPriority w:val="99"/>
    <w:qFormat/>
    <w:rsid w:val="00584B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1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438880508" TargetMode="External"/><Relationship Id="rId4" Type="http://schemas.microsoft.com/office/2007/relationships/stylesWithEffects" Target="stylesWithEffects.xml"/><Relationship Id="rId9" Type="http://schemas.openxmlformats.org/officeDocument/2006/relationships/hyperlink" Target="http://docs.cntd.ru/document/960014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B868E-CB04-4E73-AB7D-2AD12EBA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64</Pages>
  <Words>18403</Words>
  <Characters>104898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Spec</cp:lastModifiedBy>
  <cp:revision>31</cp:revision>
  <cp:lastPrinted>2017-12-20T04:29:00Z</cp:lastPrinted>
  <dcterms:created xsi:type="dcterms:W3CDTF">2017-04-04T10:56:00Z</dcterms:created>
  <dcterms:modified xsi:type="dcterms:W3CDTF">2017-12-20T04:29:00Z</dcterms:modified>
</cp:coreProperties>
</file>